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87E0A">
      <w:pPr>
        <w:pStyle w:val="10"/>
        <w:keepNext w:val="0"/>
        <w:keepLines w:val="0"/>
        <w:pageBreakBefore w:val="0"/>
        <w:widowControl w:val="0"/>
        <w:kinsoku/>
        <w:wordWrap/>
        <w:overflowPunct w:val="0"/>
        <w:topLinePunct w:val="0"/>
        <w:autoSpaceDE w:val="0"/>
        <w:autoSpaceDN w:val="0"/>
        <w:bidi w:val="0"/>
        <w:adjustRightInd w:val="0"/>
        <w:snapToGrid w:val="0"/>
        <w:spacing w:before="157" w:beforeLines="50"/>
        <w:textAlignment w:val="baseline"/>
        <w:rPr>
          <w:rFonts w:ascii="Times New Roman" w:hAnsi="Times New Roman"/>
          <w:spacing w:val="0"/>
          <w:w w:val="100"/>
          <w:highlight w:val="none"/>
        </w:rPr>
      </w:pPr>
      <w:r>
        <w:rPr>
          <w:rFonts w:hint="eastAsia" w:ascii="Times New Roman" w:hAnsi="Times New Roman"/>
          <w:spacing w:val="0"/>
          <w:w w:val="100"/>
          <w:highlight w:val="none"/>
          <w:lang w:eastAsia="zh-CN"/>
        </w:rPr>
        <w:t>“智慧巴中”</w:t>
      </w:r>
      <w:r>
        <w:rPr>
          <w:rFonts w:ascii="Times New Roman" w:hAnsi="Times New Roman"/>
          <w:spacing w:val="0"/>
          <w:w w:val="100"/>
          <w:highlight w:val="none"/>
        </w:rPr>
        <w:t>建设项目</w:t>
      </w:r>
      <w:r>
        <w:rPr>
          <w:rFonts w:hint="eastAsia" w:ascii="Times New Roman" w:hAnsi="Times New Roman"/>
          <w:spacing w:val="0"/>
          <w:w w:val="100"/>
          <w:highlight w:val="none"/>
          <w:lang w:val="en-US" w:eastAsia="zh-CN"/>
        </w:rPr>
        <w:t>全生命周期</w:t>
      </w:r>
      <w:r>
        <w:rPr>
          <w:rFonts w:ascii="Times New Roman" w:hAnsi="Times New Roman"/>
          <w:spacing w:val="0"/>
          <w:w w:val="100"/>
          <w:highlight w:val="none"/>
        </w:rPr>
        <w:t>管理办法</w:t>
      </w:r>
    </w:p>
    <w:p w14:paraId="327DF55B">
      <w:pPr>
        <w:keepNext w:val="0"/>
        <w:keepLines w:val="0"/>
        <w:pageBreakBefore w:val="0"/>
        <w:widowControl w:val="0"/>
        <w:kinsoku/>
        <w:wordWrap/>
        <w:overflowPunct w:val="0"/>
        <w:topLinePunct w:val="0"/>
        <w:bidi w:val="0"/>
        <w:spacing w:line="560" w:lineRule="exact"/>
        <w:jc w:val="center"/>
        <w:rPr>
          <w:rFonts w:hint="eastAsia" w:ascii="Times New Roman" w:hAnsi="Times New Roman" w:eastAsia="方正楷体_GBK" w:cs="方正楷体_GBK"/>
          <w:b w:val="0"/>
          <w:bCs w:val="0"/>
          <w:spacing w:val="0"/>
          <w:w w:val="100"/>
          <w:sz w:val="32"/>
          <w:szCs w:val="32"/>
          <w:highlight w:val="none"/>
          <w:lang w:eastAsia="zh-CN"/>
        </w:rPr>
      </w:pPr>
      <w:r>
        <w:rPr>
          <w:rFonts w:hint="eastAsia" w:ascii="Times New Roman" w:hAnsi="Times New Roman" w:eastAsia="方正楷体_GBK" w:cs="方正楷体_GBK"/>
          <w:b w:val="0"/>
          <w:bCs w:val="0"/>
          <w:spacing w:val="0"/>
          <w:w w:val="100"/>
          <w:sz w:val="32"/>
          <w:szCs w:val="32"/>
          <w:highlight w:val="none"/>
          <w:lang w:eastAsia="zh-CN"/>
        </w:rPr>
        <w:t>（</w:t>
      </w:r>
      <w:r>
        <w:rPr>
          <w:rFonts w:hint="eastAsia" w:eastAsia="方正楷体_GBK" w:cs="方正楷体_GBK"/>
          <w:b w:val="0"/>
          <w:bCs w:val="0"/>
          <w:spacing w:val="0"/>
          <w:w w:val="100"/>
          <w:sz w:val="32"/>
          <w:szCs w:val="32"/>
          <w:highlight w:val="none"/>
          <w:lang w:val="en-US" w:eastAsia="zh-CN"/>
        </w:rPr>
        <w:t>征求意见</w:t>
      </w:r>
      <w:r>
        <w:rPr>
          <w:rFonts w:hint="eastAsia" w:ascii="Times New Roman" w:hAnsi="Times New Roman" w:eastAsia="方正楷体_GBK" w:cs="方正楷体_GBK"/>
          <w:b w:val="0"/>
          <w:bCs w:val="0"/>
          <w:spacing w:val="0"/>
          <w:w w:val="100"/>
          <w:sz w:val="32"/>
          <w:szCs w:val="32"/>
          <w:highlight w:val="none"/>
          <w:lang w:val="en-US" w:eastAsia="zh-CN"/>
        </w:rPr>
        <w:t>稿</w:t>
      </w:r>
      <w:r>
        <w:rPr>
          <w:rFonts w:hint="eastAsia" w:ascii="Times New Roman" w:hAnsi="Times New Roman" w:eastAsia="方正楷体_GBK" w:cs="方正楷体_GBK"/>
          <w:b w:val="0"/>
          <w:bCs w:val="0"/>
          <w:spacing w:val="0"/>
          <w:w w:val="100"/>
          <w:sz w:val="32"/>
          <w:szCs w:val="32"/>
          <w:highlight w:val="none"/>
          <w:lang w:eastAsia="zh-CN"/>
        </w:rPr>
        <w:t>）</w:t>
      </w:r>
    </w:p>
    <w:p w14:paraId="366293D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baseline"/>
        <w:outlineLvl w:val="0"/>
        <w:rPr>
          <w:rFonts w:ascii="Times New Roman" w:hAnsi="Times New Roman" w:eastAsia="黑体" w:cs="黑体"/>
          <w:b w:val="0"/>
          <w:bCs w:val="0"/>
          <w:spacing w:val="0"/>
          <w:w w:val="100"/>
          <w:sz w:val="32"/>
          <w:szCs w:val="32"/>
          <w:highlight w:val="none"/>
        </w:rPr>
      </w:pPr>
    </w:p>
    <w:p w14:paraId="037162D6">
      <w:pPr>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0"/>
        <w:rPr>
          <w:rFonts w:ascii="Times New Roman" w:hAnsi="Times New Roman" w:eastAsia="黑体" w:cs="黑体"/>
          <w:b w:val="0"/>
          <w:bCs w:val="0"/>
          <w:spacing w:val="0"/>
          <w:w w:val="100"/>
          <w:sz w:val="32"/>
          <w:szCs w:val="32"/>
          <w:highlight w:val="none"/>
        </w:rPr>
      </w:pPr>
      <w:r>
        <w:rPr>
          <w:rFonts w:ascii="Times New Roman" w:hAnsi="Times New Roman" w:eastAsia="黑体" w:cs="黑体"/>
          <w:b w:val="0"/>
          <w:bCs w:val="0"/>
          <w:spacing w:val="0"/>
          <w:w w:val="100"/>
          <w:sz w:val="32"/>
          <w:szCs w:val="32"/>
          <w:highlight w:val="none"/>
        </w:rPr>
        <w:t>第一章</w:t>
      </w:r>
      <w:r>
        <w:rPr>
          <w:rFonts w:hint="eastAsia" w:ascii="Times New Roman" w:hAnsi="Times New Roman" w:eastAsia="黑体" w:cs="黑体"/>
          <w:b w:val="0"/>
          <w:bCs w:val="0"/>
          <w:spacing w:val="0"/>
          <w:w w:val="100"/>
          <w:sz w:val="32"/>
          <w:szCs w:val="32"/>
          <w:highlight w:val="none"/>
          <w:lang w:val="en-US" w:eastAsia="zh-CN"/>
        </w:rPr>
        <w:t xml:space="preserve"> </w:t>
      </w:r>
      <w:r>
        <w:rPr>
          <w:rFonts w:ascii="Times New Roman" w:hAnsi="Times New Roman" w:eastAsia="黑体" w:cs="黑体"/>
          <w:b w:val="0"/>
          <w:bCs w:val="0"/>
          <w:spacing w:val="0"/>
          <w:w w:val="100"/>
          <w:sz w:val="32"/>
          <w:szCs w:val="32"/>
          <w:highlight w:val="none"/>
        </w:rPr>
        <w:t>总则</w:t>
      </w:r>
    </w:p>
    <w:p w14:paraId="6811A632">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第一条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为</w:t>
      </w:r>
      <w:r>
        <w:rPr>
          <w:rFonts w:hint="eastAsia" w:ascii="Times New Roman" w:hAnsi="Times New Roman"/>
          <w:smallCaps w:val="0"/>
          <w:spacing w:val="0"/>
          <w:w w:val="100"/>
          <w:sz w:val="32"/>
          <w:szCs w:val="32"/>
          <w:highlight w:val="none"/>
          <w:lang w:val="en-US" w:eastAsia="zh-CN"/>
        </w:rPr>
        <w:t>进一步</w:t>
      </w:r>
      <w:r>
        <w:rPr>
          <w:rFonts w:ascii="Times New Roman" w:hAnsi="Times New Roman"/>
          <w:smallCaps w:val="0"/>
          <w:spacing w:val="0"/>
          <w:w w:val="100"/>
          <w:sz w:val="32"/>
          <w:szCs w:val="32"/>
          <w:highlight w:val="none"/>
        </w:rPr>
        <w:t>加强</w:t>
      </w:r>
      <w:r>
        <w:rPr>
          <w:rFonts w:hint="eastAsia" w:ascii="Times New Roman" w:hAnsi="Times New Roman"/>
          <w:smallCaps w:val="0"/>
          <w:spacing w:val="0"/>
          <w:w w:val="100"/>
          <w:sz w:val="32"/>
          <w:szCs w:val="32"/>
          <w:highlight w:val="none"/>
          <w:lang w:eastAsia="zh-CN"/>
        </w:rPr>
        <w:t>“智慧巴中”</w:t>
      </w:r>
      <w:bookmarkStart w:id="0" w:name="_GoBack"/>
      <w:bookmarkEnd w:id="0"/>
      <w:r>
        <w:rPr>
          <w:rFonts w:ascii="Times New Roman" w:hAnsi="Times New Roman"/>
          <w:smallCaps w:val="0"/>
          <w:spacing w:val="0"/>
          <w:w w:val="100"/>
          <w:sz w:val="32"/>
          <w:szCs w:val="32"/>
          <w:highlight w:val="none"/>
        </w:rPr>
        <w:t>建设项目统筹规范管理，提高财政资金使用效益，建立高效、协同、有序的项目管理模式，根据《国家政务信息化项目建设管理办法》《四川省省级政务信息化项目管理办法》等规定，结合</w:t>
      </w:r>
      <w:r>
        <w:rPr>
          <w:rFonts w:hint="eastAsia" w:ascii="Times New Roman" w:hAnsi="Times New Roman"/>
          <w:smallCaps w:val="0"/>
          <w:spacing w:val="0"/>
          <w:w w:val="100"/>
          <w:sz w:val="32"/>
          <w:szCs w:val="32"/>
          <w:highlight w:val="none"/>
          <w:lang w:eastAsia="zh-CN"/>
        </w:rPr>
        <w:t>巴中</w:t>
      </w:r>
      <w:r>
        <w:rPr>
          <w:rFonts w:ascii="Times New Roman" w:hAnsi="Times New Roman"/>
          <w:smallCaps w:val="0"/>
          <w:spacing w:val="0"/>
          <w:w w:val="100"/>
          <w:sz w:val="32"/>
          <w:szCs w:val="32"/>
          <w:highlight w:val="none"/>
        </w:rPr>
        <w:t>实际，制定本办法。</w:t>
      </w:r>
    </w:p>
    <w:p w14:paraId="182D3040">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第二条</w:t>
      </w:r>
      <w:r>
        <w:rPr>
          <w:rStyle w:val="12"/>
          <w:rFonts w:hint="eastAsia" w:ascii="Times New Roman" w:hAnsi="Times New Roman"/>
          <w:smallCaps w:val="0"/>
          <w:spacing w:val="0"/>
          <w:w w:val="100"/>
          <w:highlight w:val="none"/>
          <w:lang w:val="en-US" w:eastAsia="zh-CN"/>
        </w:rPr>
        <w:t xml:space="preserve"> </w:t>
      </w:r>
      <w:r>
        <w:rPr>
          <w:rStyle w:val="12"/>
          <w:rFonts w:ascii="Times New Roman" w:hAnsi="Times New Roman"/>
          <w:smallCaps w:val="0"/>
          <w:spacing w:val="0"/>
          <w:w w:val="100"/>
          <w:highlight w:val="none"/>
        </w:rPr>
        <w:t>本办法适用范围为市级部门</w:t>
      </w:r>
      <w:r>
        <w:rPr>
          <w:rStyle w:val="12"/>
          <w:rFonts w:hint="eastAsia" w:ascii="Times New Roman" w:hAnsi="Times New Roman"/>
          <w:smallCaps w:val="0"/>
          <w:spacing w:val="0"/>
          <w:w w:val="100"/>
          <w:highlight w:val="none"/>
          <w:lang w:eastAsia="zh-CN"/>
        </w:rPr>
        <w:t>（</w:t>
      </w:r>
      <w:r>
        <w:rPr>
          <w:rStyle w:val="12"/>
          <w:rFonts w:ascii="Times New Roman" w:hAnsi="Times New Roman"/>
          <w:smallCaps w:val="0"/>
          <w:spacing w:val="0"/>
          <w:w w:val="100"/>
          <w:highlight w:val="none"/>
        </w:rPr>
        <w:t>单位</w:t>
      </w:r>
      <w:r>
        <w:rPr>
          <w:rStyle w:val="12"/>
          <w:rFonts w:hint="eastAsia" w:ascii="Times New Roman" w:hAnsi="Times New Roman"/>
          <w:smallCaps w:val="0"/>
          <w:spacing w:val="0"/>
          <w:w w:val="100"/>
          <w:highlight w:val="none"/>
          <w:lang w:eastAsia="zh-CN"/>
        </w:rPr>
        <w:t>）</w:t>
      </w:r>
      <w:r>
        <w:rPr>
          <w:rStyle w:val="12"/>
          <w:rFonts w:ascii="Times New Roman" w:hAnsi="Times New Roman"/>
          <w:smallCaps w:val="0"/>
          <w:spacing w:val="0"/>
          <w:w w:val="100"/>
          <w:highlight w:val="none"/>
        </w:rPr>
        <w:t>使用市级资金</w:t>
      </w:r>
      <w:r>
        <w:rPr>
          <w:rStyle w:val="12"/>
          <w:rFonts w:hint="eastAsia" w:ascii="Times New Roman" w:hAnsi="Times New Roman"/>
          <w:smallCaps w:val="0"/>
          <w:spacing w:val="0"/>
          <w:w w:val="100"/>
          <w:highlight w:val="none"/>
          <w:lang w:eastAsia="zh-CN"/>
        </w:rPr>
        <w:t>，</w:t>
      </w:r>
      <w:r>
        <w:rPr>
          <w:rStyle w:val="12"/>
          <w:rFonts w:hint="eastAsia" w:ascii="Times New Roman" w:hAnsi="Times New Roman"/>
          <w:smallCaps w:val="0"/>
          <w:spacing w:val="0"/>
          <w:w w:val="100"/>
          <w:highlight w:val="none"/>
          <w:lang w:val="en-US" w:eastAsia="zh-CN"/>
        </w:rPr>
        <w:t>包括一般公共预算、政府性基金等预算内资金，上级下达的专项资金，新增债券资金和项目配套融资资金，资本金注入方式和社会资本合作的资本金，建设单位自筹资金等，</w:t>
      </w:r>
      <w:r>
        <w:rPr>
          <w:rStyle w:val="12"/>
          <w:rFonts w:hint="default" w:ascii="Times New Roman" w:hAnsi="Times New Roman"/>
          <w:smallCaps w:val="0"/>
          <w:spacing w:val="0"/>
          <w:w w:val="100"/>
          <w:highlight w:val="none"/>
          <w:lang w:val="en-US" w:eastAsia="zh-CN"/>
        </w:rPr>
        <w:t>投资额度在30万元以上</w:t>
      </w:r>
      <w:r>
        <w:rPr>
          <w:rStyle w:val="12"/>
          <w:rFonts w:hint="eastAsia" w:ascii="Times New Roman" w:hAnsi="Times New Roman"/>
          <w:smallCaps w:val="0"/>
          <w:spacing w:val="0"/>
          <w:w w:val="100"/>
          <w:highlight w:val="none"/>
          <w:lang w:val="en-US" w:eastAsia="zh-CN"/>
        </w:rPr>
        <w:t>的</w:t>
      </w:r>
      <w:r>
        <w:rPr>
          <w:rStyle w:val="12"/>
          <w:rFonts w:hint="eastAsia" w:ascii="Times New Roman" w:hAnsi="Times New Roman"/>
          <w:smallCaps w:val="0"/>
          <w:spacing w:val="0"/>
          <w:w w:val="100"/>
          <w:highlight w:val="none"/>
          <w:lang w:eastAsia="zh-CN"/>
        </w:rPr>
        <w:t>新建、改扩建</w:t>
      </w:r>
      <w:r>
        <w:rPr>
          <w:rStyle w:val="12"/>
          <w:rFonts w:ascii="Times New Roman" w:hAnsi="Times New Roman"/>
          <w:smallCaps w:val="0"/>
          <w:spacing w:val="0"/>
          <w:w w:val="100"/>
          <w:highlight w:val="none"/>
        </w:rPr>
        <w:t>的</w:t>
      </w:r>
      <w:r>
        <w:rPr>
          <w:rStyle w:val="12"/>
          <w:rFonts w:hint="eastAsia" w:ascii="Times New Roman" w:hAnsi="Times New Roman"/>
          <w:smallCaps w:val="0"/>
          <w:spacing w:val="0"/>
          <w:w w:val="100"/>
          <w:highlight w:val="none"/>
          <w:lang w:val="en-US" w:eastAsia="zh-CN"/>
        </w:rPr>
        <w:t>非涉密</w:t>
      </w:r>
      <w:r>
        <w:rPr>
          <w:rStyle w:val="12"/>
          <w:rFonts w:hint="eastAsia" w:ascii="Times New Roman" w:hAnsi="Times New Roman"/>
          <w:smallCaps w:val="0"/>
          <w:spacing w:val="0"/>
          <w:w w:val="100"/>
          <w:highlight w:val="none"/>
          <w:lang w:eastAsia="zh-CN"/>
        </w:rPr>
        <w:t>政务信息系统。</w:t>
      </w:r>
    </w:p>
    <w:p w14:paraId="6063523D">
      <w:pPr>
        <w:pStyle w:val="11"/>
        <w:widowControl w:val="0"/>
        <w:overflowPunct w:val="0"/>
        <w:bidi w:val="0"/>
        <w:rPr>
          <w:rFonts w:ascii="Times New Roman" w:hAnsi="Times New Roman"/>
          <w:smallCaps w:val="0"/>
          <w:spacing w:val="0"/>
          <w:w w:val="100"/>
          <w:sz w:val="32"/>
          <w:szCs w:val="32"/>
          <w:highlight w:val="none"/>
        </w:rPr>
      </w:pPr>
      <w:r>
        <w:rPr>
          <w:rStyle w:val="13"/>
          <w:rFonts w:hint="eastAsia" w:ascii="Times New Roman" w:hAnsi="Times New Roman"/>
          <w:smallCaps w:val="0"/>
          <w:spacing w:val="0"/>
          <w:w w:val="100"/>
          <w:highlight w:val="none"/>
          <w:lang w:val="en-US" w:eastAsia="zh-CN"/>
        </w:rPr>
        <w:t xml:space="preserve">第三条 </w:t>
      </w:r>
      <w:r>
        <w:rPr>
          <w:rStyle w:val="12"/>
          <w:rFonts w:hint="eastAsia" w:ascii="Times New Roman" w:hAnsi="Times New Roman"/>
          <w:smallCaps w:val="0"/>
          <w:spacing w:val="0"/>
          <w:w w:val="100"/>
          <w:highlight w:val="none"/>
          <w:lang w:eastAsia="zh-CN"/>
        </w:rPr>
        <w:t>“智慧巴中”</w:t>
      </w:r>
      <w:r>
        <w:rPr>
          <w:rStyle w:val="12"/>
          <w:rFonts w:ascii="Times New Roman" w:hAnsi="Times New Roman"/>
          <w:smallCaps w:val="0"/>
          <w:spacing w:val="0"/>
          <w:w w:val="100"/>
          <w:highlight w:val="none"/>
        </w:rPr>
        <w:t>建设项目主要</w:t>
      </w:r>
      <w:r>
        <w:rPr>
          <w:rStyle w:val="12"/>
          <w:rFonts w:hint="eastAsia" w:ascii="Times New Roman" w:hAnsi="Times New Roman"/>
          <w:smallCaps w:val="0"/>
          <w:spacing w:val="0"/>
          <w:w w:val="100"/>
          <w:highlight w:val="none"/>
          <w:lang w:val="en-US" w:eastAsia="zh-CN"/>
        </w:rPr>
        <w:t>包括</w:t>
      </w:r>
      <w:r>
        <w:rPr>
          <w:rStyle w:val="12"/>
          <w:rFonts w:hint="eastAsia" w:ascii="Times New Roman" w:hAnsi="Times New Roman"/>
          <w:smallCaps w:val="0"/>
          <w:spacing w:val="0"/>
          <w:w w:val="100"/>
          <w:highlight w:val="none"/>
        </w:rPr>
        <w:t>政务信息化基础设施（电子政务网络平台、政务云平台、信息安全基础设施、数据中心及机房）、信息资源库、共性支撑平台、重点业务信息系统、数据资源开发利用、电子政务标准化体系以及相关支撑体系等</w:t>
      </w:r>
      <w:r>
        <w:rPr>
          <w:rStyle w:val="12"/>
          <w:rFonts w:ascii="Times New Roman" w:hAnsi="Times New Roman"/>
          <w:smallCaps w:val="0"/>
          <w:spacing w:val="0"/>
          <w:w w:val="100"/>
          <w:highlight w:val="none"/>
        </w:rPr>
        <w:t>符合</w:t>
      </w:r>
      <w:r>
        <w:rPr>
          <w:rStyle w:val="12"/>
          <w:rFonts w:hint="eastAsia" w:ascii="Times New Roman" w:hAnsi="Times New Roman"/>
          <w:smallCaps w:val="0"/>
          <w:spacing w:val="0"/>
          <w:w w:val="100"/>
          <w:highlight w:val="none"/>
        </w:rPr>
        <w:t>《政务信息系统定义和范围》国家标准</w:t>
      </w:r>
      <w:r>
        <w:rPr>
          <w:rStyle w:val="12"/>
          <w:rFonts w:hint="eastAsia" w:ascii="Times New Roman" w:hAnsi="Times New Roman"/>
          <w:smallCaps w:val="0"/>
          <w:spacing w:val="0"/>
          <w:w w:val="100"/>
          <w:highlight w:val="none"/>
          <w:lang w:val="en-US" w:eastAsia="zh-CN"/>
        </w:rPr>
        <w:t>的项目</w:t>
      </w:r>
      <w:r>
        <w:rPr>
          <w:rStyle w:val="12"/>
          <w:rFonts w:hint="eastAsia" w:ascii="Times New Roman" w:hAnsi="Times New Roman"/>
          <w:smallCaps w:val="0"/>
          <w:spacing w:val="0"/>
          <w:w w:val="100"/>
          <w:highlight w:val="none"/>
          <w:lang w:eastAsia="zh-CN"/>
        </w:rPr>
        <w:t>，以及政务信息系统服务及运维采购。</w:t>
      </w:r>
    </w:p>
    <w:p w14:paraId="38089B8A">
      <w:pPr>
        <w:pStyle w:val="11"/>
        <w:widowControl w:val="0"/>
        <w:overflowPunct w:val="0"/>
        <w:topLinePunct w:val="0"/>
        <w:bidi w:val="0"/>
        <w:jc w:val="both"/>
        <w:rPr>
          <w:rFonts w:ascii="Times New Roman" w:hAnsi="Times New Roman"/>
          <w:smallCaps w:val="0"/>
          <w:spacing w:val="0"/>
          <w:w w:val="100"/>
          <w:sz w:val="32"/>
          <w:szCs w:val="32"/>
          <w:highlight w:val="none"/>
        </w:rPr>
      </w:pPr>
      <w:r>
        <w:rPr>
          <w:rStyle w:val="13"/>
          <w:rFonts w:ascii="Times New Roman" w:hAnsi="Times New Roman"/>
          <w:smallCaps w:val="0"/>
          <w:spacing w:val="0"/>
          <w:w w:val="100"/>
          <w:highlight w:val="none"/>
        </w:rPr>
        <w:t>第四条</w:t>
      </w:r>
      <w:r>
        <w:rPr>
          <w:rFonts w:hint="eastAsia" w:ascii="Times New Roman" w:hAnsi="Times New Roman" w:eastAsia="楷体" w:cs="楷体"/>
          <w:smallCaps w:val="0"/>
          <w:spacing w:val="0"/>
          <w:w w:val="100"/>
          <w:sz w:val="32"/>
          <w:szCs w:val="32"/>
          <w:highlight w:val="none"/>
          <w:lang w:val="en-US" w:eastAsia="zh-CN"/>
        </w:rPr>
        <w:t xml:space="preserve"> </w:t>
      </w:r>
      <w:r>
        <w:rPr>
          <w:rStyle w:val="12"/>
          <w:rFonts w:hint="eastAsia" w:ascii="Times New Roman" w:hAnsi="Times New Roman"/>
          <w:smallCaps w:val="0"/>
          <w:spacing w:val="0"/>
          <w:w w:val="100"/>
          <w:highlight w:val="none"/>
          <w:lang w:eastAsia="zh-CN"/>
        </w:rPr>
        <w:t>“智慧巴中”</w:t>
      </w:r>
      <w:r>
        <w:rPr>
          <w:rStyle w:val="12"/>
          <w:rFonts w:ascii="Times New Roman" w:hAnsi="Times New Roman"/>
          <w:smallCaps w:val="0"/>
          <w:spacing w:val="0"/>
          <w:w w:val="100"/>
          <w:highlight w:val="none"/>
        </w:rPr>
        <w:t>建设项目实</w:t>
      </w:r>
      <w:r>
        <w:rPr>
          <w:rFonts w:ascii="Times New Roman" w:hAnsi="Times New Roman"/>
          <w:smallCaps w:val="0"/>
          <w:spacing w:val="0"/>
          <w:w w:val="100"/>
          <w:sz w:val="32"/>
          <w:szCs w:val="32"/>
          <w:highlight w:val="none"/>
        </w:rPr>
        <w:t>行统筹管理</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各司其</w:t>
      </w:r>
      <w:r>
        <w:rPr>
          <w:rFonts w:hint="eastAsia" w:ascii="Times New Roman" w:hAnsi="Times New Roman"/>
          <w:smallCaps w:val="0"/>
          <w:spacing w:val="0"/>
          <w:w w:val="100"/>
          <w:sz w:val="32"/>
          <w:szCs w:val="32"/>
          <w:highlight w:val="none"/>
          <w:lang w:val="en-US" w:eastAsia="zh-CN"/>
        </w:rPr>
        <w:t>职</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分类推进</w:t>
      </w:r>
      <w:r>
        <w:rPr>
          <w:rFonts w:hint="eastAsia" w:ascii="Times New Roman" w:hAnsi="Times New Roman"/>
          <w:smallCaps w:val="0"/>
          <w:spacing w:val="0"/>
          <w:w w:val="100"/>
          <w:sz w:val="32"/>
          <w:szCs w:val="32"/>
          <w:highlight w:val="none"/>
          <w:lang w:val="en-US" w:eastAsia="zh-CN"/>
        </w:rPr>
        <w:t>管理原则，在“智慧巴中”建设推进专班统一领导下开展谋划储备、立项审批、建设实施等全生命周期监督管理工作</w:t>
      </w:r>
      <w:r>
        <w:rPr>
          <w:rFonts w:ascii="Times New Roman" w:hAnsi="Times New Roman"/>
          <w:smallCaps w:val="0"/>
          <w:spacing w:val="0"/>
          <w:w w:val="100"/>
          <w:sz w:val="32"/>
          <w:szCs w:val="32"/>
          <w:highlight w:val="none"/>
        </w:rPr>
        <w:t>。</w:t>
      </w:r>
    </w:p>
    <w:p w14:paraId="7D770EC2">
      <w:pPr>
        <w:pStyle w:val="11"/>
        <w:widowControl w:val="0"/>
        <w:overflowPunct w:val="0"/>
        <w:topLinePunct w:val="0"/>
        <w:bidi w:val="0"/>
        <w:jc w:val="both"/>
        <w:rPr>
          <w:rFonts w:hint="eastAsia" w:ascii="Times New Roman" w:hAnsi="Times New Roman" w:eastAsia="仿宋_GB2312"/>
          <w:smallCaps w:val="0"/>
          <w:spacing w:val="0"/>
          <w:w w:val="100"/>
          <w:sz w:val="32"/>
          <w:szCs w:val="32"/>
          <w:highlight w:val="none"/>
          <w:lang w:val="en-US" w:eastAsia="zh-CN"/>
        </w:rPr>
      </w:pPr>
      <w:r>
        <w:rPr>
          <w:rFonts w:hint="eastAsia" w:ascii="Times New Roman" w:hAnsi="Times New Roman"/>
          <w:smallCaps w:val="0"/>
          <w:spacing w:val="0"/>
          <w:w w:val="100"/>
          <w:sz w:val="32"/>
          <w:szCs w:val="32"/>
          <w:highlight w:val="none"/>
          <w:lang w:eastAsia="zh-CN"/>
        </w:rPr>
        <w:t>专班下设“智慧巴中”建设项目审查委员会（以下简称“审委会”），由市政府分管领导或联系副秘书长定期召集</w:t>
      </w:r>
      <w:r>
        <w:rPr>
          <w:rFonts w:hint="eastAsia" w:ascii="Times New Roman" w:hAnsi="Times New Roman"/>
          <w:smallCaps w:val="0"/>
          <w:spacing w:val="0"/>
          <w:w w:val="100"/>
          <w:sz w:val="32"/>
          <w:szCs w:val="32"/>
          <w:highlight w:val="none"/>
          <w:lang w:val="en-US" w:eastAsia="zh-CN"/>
        </w:rPr>
        <w:t>市委网信办、市委保密机要局、市发展改革委、市公安局、市财政局、市营商环境和数据局</w:t>
      </w:r>
      <w:r>
        <w:rPr>
          <w:rFonts w:hint="eastAsia" w:ascii="Times New Roman" w:hAnsi="Times New Roman"/>
          <w:smallCaps w:val="0"/>
          <w:spacing w:val="0"/>
          <w:w w:val="100"/>
          <w:sz w:val="32"/>
          <w:szCs w:val="32"/>
          <w:highlight w:val="none"/>
          <w:lang w:eastAsia="zh-CN"/>
        </w:rPr>
        <w:t>、项目行业主管部门等单位负责人及信息化领域专家，对申报项目进行综合评审。</w:t>
      </w:r>
    </w:p>
    <w:p w14:paraId="6A60C070">
      <w:pPr>
        <w:pStyle w:val="11"/>
        <w:widowControl w:val="0"/>
        <w:overflowPunct w:val="0"/>
        <w:bidi w:val="0"/>
        <w:rPr>
          <w:rFonts w:ascii="Times New Roman" w:hAnsi="Times New Roman"/>
          <w:smallCaps w:val="0"/>
          <w:spacing w:val="0"/>
          <w:w w:val="100"/>
          <w:sz w:val="32"/>
          <w:szCs w:val="32"/>
          <w:highlight w:val="none"/>
        </w:rPr>
      </w:pPr>
      <w:r>
        <w:rPr>
          <w:rFonts w:hint="eastAsia" w:ascii="Times New Roman" w:hAnsi="Times New Roman"/>
          <w:smallCaps w:val="0"/>
          <w:spacing w:val="0"/>
          <w:w w:val="100"/>
          <w:sz w:val="32"/>
          <w:szCs w:val="32"/>
          <w:highlight w:val="none"/>
          <w:lang w:val="en-US" w:eastAsia="zh-CN"/>
        </w:rPr>
        <w:t>“智慧巴中”建设推进专班办公室（以下简称“专班办公室”）负责</w:t>
      </w:r>
      <w:r>
        <w:rPr>
          <w:rFonts w:ascii="Times New Roman" w:hAnsi="Times New Roman"/>
          <w:smallCaps w:val="0"/>
          <w:spacing w:val="0"/>
          <w:w w:val="100"/>
          <w:sz w:val="32"/>
          <w:szCs w:val="32"/>
          <w:highlight w:val="none"/>
        </w:rPr>
        <w:t>加强</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建设规划实施</w:t>
      </w:r>
      <w:r>
        <w:rPr>
          <w:rFonts w:hint="eastAsia" w:ascii="Times New Roman" w:hAnsi="Times New Roman"/>
          <w:smallCaps w:val="0"/>
          <w:spacing w:val="0"/>
          <w:w w:val="100"/>
          <w:sz w:val="32"/>
          <w:szCs w:val="32"/>
          <w:highlight w:val="none"/>
          <w:lang w:val="en-US" w:eastAsia="zh-CN"/>
        </w:rPr>
        <w:t>的</w:t>
      </w:r>
      <w:r>
        <w:rPr>
          <w:rFonts w:ascii="Times New Roman" w:hAnsi="Times New Roman"/>
          <w:smallCaps w:val="0"/>
          <w:spacing w:val="0"/>
          <w:w w:val="100"/>
          <w:sz w:val="32"/>
          <w:szCs w:val="32"/>
          <w:highlight w:val="none"/>
        </w:rPr>
        <w:t>统筹；</w:t>
      </w:r>
      <w:r>
        <w:rPr>
          <w:rFonts w:hint="eastAsia" w:ascii="Times New Roman" w:hAnsi="Times New Roman"/>
          <w:smallCaps w:val="0"/>
          <w:spacing w:val="0"/>
          <w:w w:val="100"/>
          <w:sz w:val="32"/>
          <w:szCs w:val="32"/>
          <w:highlight w:val="none"/>
          <w:lang w:eastAsia="zh-CN"/>
        </w:rPr>
        <w:t>建设管理“智慧巴中”</w:t>
      </w:r>
      <w:r>
        <w:rPr>
          <w:rFonts w:ascii="Times New Roman" w:hAnsi="Times New Roman"/>
          <w:smallCaps w:val="0"/>
          <w:spacing w:val="0"/>
          <w:w w:val="100"/>
          <w:sz w:val="32"/>
          <w:szCs w:val="32"/>
          <w:highlight w:val="none"/>
        </w:rPr>
        <w:t>建设</w:t>
      </w:r>
      <w:r>
        <w:rPr>
          <w:rFonts w:hint="eastAsia" w:ascii="Times New Roman" w:hAnsi="Times New Roman"/>
          <w:smallCaps w:val="0"/>
          <w:spacing w:val="0"/>
          <w:w w:val="100"/>
          <w:sz w:val="32"/>
          <w:szCs w:val="32"/>
          <w:highlight w:val="none"/>
          <w:lang w:eastAsia="zh-CN"/>
        </w:rPr>
        <w:t>项目储备库、待建库、运行库</w:t>
      </w:r>
      <w:r>
        <w:rPr>
          <w:rFonts w:ascii="Times New Roman" w:hAnsi="Times New Roman"/>
          <w:smallCaps w:val="0"/>
          <w:spacing w:val="0"/>
          <w:w w:val="100"/>
          <w:sz w:val="32"/>
          <w:szCs w:val="32"/>
          <w:highlight w:val="none"/>
        </w:rPr>
        <w:t>；组织开展项目</w:t>
      </w:r>
      <w:r>
        <w:rPr>
          <w:rFonts w:hint="default" w:ascii="Times New Roman" w:hAnsi="Times New Roman" w:eastAsia="仿宋_GB2312"/>
          <w:bCs/>
          <w:smallCaps w:val="0"/>
          <w:color w:val="auto"/>
          <w:spacing w:val="0"/>
          <w:w w:val="100"/>
          <w:highlight w:val="none"/>
          <w:lang w:val="en-US" w:eastAsia="zh-CN"/>
        </w:rPr>
        <w:t>建议书、初步设计方案</w:t>
      </w:r>
      <w:r>
        <w:rPr>
          <w:rFonts w:hint="eastAsia" w:ascii="Times New Roman" w:hAnsi="Times New Roman"/>
          <w:bCs/>
          <w:smallCaps w:val="0"/>
          <w:color w:val="auto"/>
          <w:spacing w:val="0"/>
          <w:w w:val="100"/>
          <w:highlight w:val="none"/>
          <w:lang w:val="en-US" w:eastAsia="zh-CN"/>
        </w:rPr>
        <w:t>、采购服务需求方案</w:t>
      </w:r>
      <w:r>
        <w:rPr>
          <w:rFonts w:hint="default" w:ascii="Times New Roman" w:hAnsi="Times New Roman" w:eastAsia="仿宋_GB2312"/>
          <w:bCs/>
          <w:smallCaps w:val="0"/>
          <w:color w:val="auto"/>
          <w:spacing w:val="0"/>
          <w:w w:val="100"/>
          <w:highlight w:val="none"/>
          <w:lang w:val="en-US" w:eastAsia="zh-CN"/>
        </w:rPr>
        <w:t>的</w:t>
      </w:r>
      <w:r>
        <w:rPr>
          <w:rFonts w:ascii="Times New Roman" w:hAnsi="Times New Roman"/>
          <w:smallCaps w:val="0"/>
          <w:spacing w:val="0"/>
          <w:w w:val="100"/>
          <w:sz w:val="32"/>
          <w:szCs w:val="32"/>
          <w:highlight w:val="none"/>
        </w:rPr>
        <w:t>专家论证；建立</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w:t>
      </w:r>
      <w:r>
        <w:rPr>
          <w:rFonts w:hint="eastAsia" w:ascii="Times New Roman" w:hAnsi="Times New Roman"/>
          <w:smallCaps w:val="0"/>
          <w:spacing w:val="0"/>
          <w:w w:val="100"/>
          <w:sz w:val="32"/>
          <w:szCs w:val="32"/>
          <w:highlight w:val="none"/>
          <w:lang w:eastAsia="zh-CN"/>
        </w:rPr>
        <w:t>评审制度；</w:t>
      </w:r>
      <w:r>
        <w:rPr>
          <w:rFonts w:hint="eastAsia" w:ascii="Times New Roman" w:hAnsi="Times New Roman"/>
          <w:smallCaps w:val="0"/>
          <w:spacing w:val="0"/>
          <w:w w:val="100"/>
          <w:sz w:val="32"/>
          <w:szCs w:val="32"/>
          <w:highlight w:val="none"/>
          <w:lang w:val="en-US" w:eastAsia="zh-CN"/>
        </w:rPr>
        <w:t>建设和管理“智慧巴中”建设项目专家咨询库；</w:t>
      </w:r>
      <w:r>
        <w:rPr>
          <w:rFonts w:ascii="Times New Roman" w:hAnsi="Times New Roman"/>
          <w:smallCaps w:val="0"/>
          <w:spacing w:val="0"/>
          <w:w w:val="100"/>
          <w:sz w:val="32"/>
          <w:szCs w:val="32"/>
          <w:highlight w:val="none"/>
        </w:rPr>
        <w:t>统筹全市政务云建设和管理，推动政务基础设施集约建设和高效使用；出具数据共享评估验收意见；制定数据资源共享的标准规范。</w:t>
      </w:r>
    </w:p>
    <w:p w14:paraId="2368A502">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市委网信办统筹协调</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建设项目网络安全监督管理，负责网络安全</w:t>
      </w:r>
      <w:r>
        <w:rPr>
          <w:rFonts w:hint="eastAsia" w:ascii="Times New Roman" w:hAnsi="Times New Roman"/>
          <w:smallCaps w:val="0"/>
          <w:spacing w:val="0"/>
          <w:w w:val="100"/>
          <w:sz w:val="32"/>
          <w:szCs w:val="32"/>
          <w:highlight w:val="none"/>
          <w:lang w:eastAsia="zh-CN"/>
        </w:rPr>
        <w:t>建设</w:t>
      </w:r>
      <w:r>
        <w:rPr>
          <w:rFonts w:ascii="Times New Roman" w:hAnsi="Times New Roman"/>
          <w:smallCaps w:val="0"/>
          <w:spacing w:val="0"/>
          <w:w w:val="100"/>
          <w:sz w:val="32"/>
          <w:szCs w:val="32"/>
          <w:highlight w:val="none"/>
        </w:rPr>
        <w:t>审核，指导市级部门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做好</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建设项目网络安全等工作。</w:t>
      </w:r>
    </w:p>
    <w:p w14:paraId="58000626">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市委保密机要局负责对</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建设项目数据安全保密管理、信息技术应用创新、国产密码应用等进行指导；备案审查密码应用合规性审核、密码应用安全性评估结果，出具商用密码应用与安全性评估验收意见。</w:t>
      </w:r>
    </w:p>
    <w:p w14:paraId="1D1922BA">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市</w:t>
      </w:r>
      <w:r>
        <w:rPr>
          <w:rFonts w:hint="eastAsia" w:ascii="Times New Roman" w:hAnsi="Times New Roman"/>
          <w:smallCaps w:val="0"/>
          <w:spacing w:val="0"/>
          <w:w w:val="100"/>
          <w:sz w:val="32"/>
          <w:szCs w:val="32"/>
          <w:highlight w:val="none"/>
          <w:lang w:val="en-US" w:eastAsia="zh-CN"/>
        </w:rPr>
        <w:t>发展改革委</w:t>
      </w:r>
      <w:r>
        <w:rPr>
          <w:rFonts w:ascii="Times New Roman" w:hAnsi="Times New Roman"/>
          <w:smallCaps w:val="0"/>
          <w:spacing w:val="0"/>
          <w:w w:val="100"/>
          <w:sz w:val="32"/>
          <w:szCs w:val="32"/>
          <w:highlight w:val="none"/>
        </w:rPr>
        <w:t>负责</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w:t>
      </w:r>
      <w:r>
        <w:rPr>
          <w:rFonts w:ascii="Times New Roman" w:hAnsi="Times New Roman" w:eastAsia="仿宋_GB2312"/>
          <w:bCs/>
          <w:smallCaps w:val="0"/>
          <w:color w:val="auto"/>
          <w:spacing w:val="0"/>
          <w:w w:val="100"/>
          <w:highlight w:val="none"/>
        </w:rPr>
        <w:t>可研论证评审、</w:t>
      </w:r>
      <w:r>
        <w:rPr>
          <w:rFonts w:hint="eastAsia" w:ascii="Times New Roman" w:hAnsi="Times New Roman"/>
          <w:bCs/>
          <w:smallCaps w:val="0"/>
          <w:color w:val="auto"/>
          <w:spacing w:val="0"/>
          <w:w w:val="100"/>
          <w:highlight w:val="none"/>
          <w:lang w:val="en-US" w:eastAsia="zh-CN"/>
        </w:rPr>
        <w:t>固定资产投资</w:t>
      </w:r>
      <w:r>
        <w:rPr>
          <w:rFonts w:ascii="Times New Roman" w:hAnsi="Times New Roman" w:eastAsia="仿宋_GB2312"/>
          <w:bCs/>
          <w:smallCaps w:val="0"/>
          <w:color w:val="auto"/>
          <w:spacing w:val="0"/>
          <w:w w:val="100"/>
          <w:highlight w:val="none"/>
        </w:rPr>
        <w:t>项目立项（审批、备案）工作及</w:t>
      </w:r>
      <w:r>
        <w:rPr>
          <w:rFonts w:hint="eastAsia" w:ascii="Times New Roman" w:hAnsi="Times New Roman" w:eastAsia="仿宋_GB2312"/>
          <w:bCs/>
          <w:smallCaps w:val="0"/>
          <w:color w:val="auto"/>
          <w:spacing w:val="0"/>
          <w:w w:val="100"/>
          <w:highlight w:val="none"/>
          <w:lang w:eastAsia="zh-CN"/>
        </w:rPr>
        <w:t>政府投资</w:t>
      </w:r>
      <w:r>
        <w:rPr>
          <w:rFonts w:ascii="Times New Roman" w:hAnsi="Times New Roman" w:eastAsia="仿宋_GB2312"/>
          <w:bCs/>
          <w:smallCaps w:val="0"/>
          <w:color w:val="auto"/>
          <w:spacing w:val="0"/>
          <w:w w:val="100"/>
          <w:highlight w:val="none"/>
        </w:rPr>
        <w:t>项目初步设计方案（含投资概算，下同）批复</w:t>
      </w:r>
      <w:r>
        <w:rPr>
          <w:rFonts w:ascii="Times New Roman" w:hAnsi="Times New Roman"/>
          <w:smallCaps w:val="0"/>
          <w:spacing w:val="0"/>
          <w:w w:val="100"/>
          <w:sz w:val="32"/>
          <w:szCs w:val="32"/>
          <w:highlight w:val="none"/>
        </w:rPr>
        <w:t>。</w:t>
      </w:r>
    </w:p>
    <w:p w14:paraId="0C0853D8">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市公安局负责督促指导市级部门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做好</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建设项目相关系统的网络安全等级保护定级备案审核、等保测评等工作；督促市级部门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细化网络安全等级保护工作规范，履行网络安全行业主管监管责任。</w:t>
      </w:r>
    </w:p>
    <w:p w14:paraId="60A1A51E">
      <w:pPr>
        <w:pStyle w:val="11"/>
        <w:pageBreakBefore w:val="0"/>
        <w:widowControl w:val="0"/>
        <w:kinsoku/>
        <w:wordWrap/>
        <w:overflowPunct w:val="0"/>
        <w:topLinePunct w:val="0"/>
        <w:autoSpaceDE w:val="0"/>
        <w:autoSpaceDN w:val="0"/>
        <w:bidi w:val="0"/>
        <w:adjustRightInd w:val="0"/>
        <w:snapToGrid w:val="0"/>
        <w:ind w:firstLine="640" w:firstLineChars="200"/>
        <w:textAlignment w:val="baseline"/>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市财政局负责市级</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建设项目的资金统筹保障，监督财政资金使用；指导市级部门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开展项目预算绩效管理和政府采购</w:t>
      </w:r>
      <w:r>
        <w:rPr>
          <w:rFonts w:hint="eastAsia" w:ascii="Times New Roman" w:hAnsi="Times New Roman"/>
          <w:smallCaps w:val="0"/>
          <w:spacing w:val="0"/>
          <w:w w:val="100"/>
          <w:sz w:val="32"/>
          <w:szCs w:val="32"/>
          <w:highlight w:val="none"/>
          <w:lang w:val="en-US" w:eastAsia="zh-CN"/>
        </w:rPr>
        <w:t>管理工作</w:t>
      </w:r>
      <w:r>
        <w:rPr>
          <w:rFonts w:ascii="Times New Roman" w:hAnsi="Times New Roman"/>
          <w:smallCaps w:val="0"/>
          <w:spacing w:val="0"/>
          <w:w w:val="100"/>
          <w:sz w:val="32"/>
          <w:szCs w:val="32"/>
          <w:highlight w:val="none"/>
        </w:rPr>
        <w:t>。</w:t>
      </w:r>
    </w:p>
    <w:p w14:paraId="4D8D7692">
      <w:pPr>
        <w:pStyle w:val="11"/>
        <w:pageBreakBefore w:val="0"/>
        <w:widowControl w:val="0"/>
        <w:kinsoku/>
        <w:wordWrap/>
        <w:overflowPunct w:val="0"/>
        <w:topLinePunct w:val="0"/>
        <w:autoSpaceDE/>
        <w:autoSpaceDN/>
        <w:bidi w:val="0"/>
        <w:adjustRightInd/>
        <w:snapToGrid/>
        <w:ind w:firstLine="640" w:firstLineChars="200"/>
        <w:textAlignment w:val="auto"/>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是项目实施的责任主体，负责本部门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项目需求论证、项目设计、立项申报、采购实施、</w:t>
      </w:r>
      <w:r>
        <w:rPr>
          <w:rFonts w:hint="eastAsia" w:ascii="Times New Roman" w:hAnsi="Times New Roman"/>
          <w:smallCaps w:val="0"/>
          <w:spacing w:val="0"/>
          <w:w w:val="100"/>
          <w:sz w:val="32"/>
          <w:szCs w:val="32"/>
          <w:highlight w:val="none"/>
          <w:lang w:eastAsia="zh-CN"/>
        </w:rPr>
        <w:t>项目验收、</w:t>
      </w:r>
      <w:r>
        <w:rPr>
          <w:rFonts w:ascii="Times New Roman" w:hAnsi="Times New Roman"/>
          <w:smallCaps w:val="0"/>
          <w:spacing w:val="0"/>
          <w:w w:val="100"/>
          <w:sz w:val="32"/>
          <w:szCs w:val="32"/>
          <w:highlight w:val="none"/>
        </w:rPr>
        <w:t>全环节备案、运行维护、绩效评估等工作；统筹本部门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预算，落实项目资金，强化全过程预算绩效管理。</w:t>
      </w:r>
    </w:p>
    <w:p w14:paraId="0FB472BC">
      <w:pPr>
        <w:pStyle w:val="11"/>
        <w:pageBreakBefore w:val="0"/>
        <w:widowControl w:val="0"/>
        <w:kinsoku/>
        <w:wordWrap/>
        <w:overflowPunct w:val="0"/>
        <w:topLinePunct w:val="0"/>
        <w:bidi w:val="0"/>
        <w:adjustRightInd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val="en-US" w:eastAsia="zh-CN"/>
        </w:rPr>
        <w:t>五</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Style w:val="12"/>
          <w:rFonts w:hint="eastAsia" w:ascii="Times New Roman" w:hAnsi="Times New Roman"/>
          <w:smallCaps w:val="0"/>
          <w:spacing w:val="0"/>
          <w:w w:val="100"/>
          <w:highlight w:val="none"/>
          <w:lang w:eastAsia="zh-CN"/>
        </w:rPr>
        <w:t>“智慧巴中”</w:t>
      </w:r>
      <w:r>
        <w:rPr>
          <w:rFonts w:ascii="Times New Roman" w:hAnsi="Times New Roman"/>
          <w:smallCaps w:val="0"/>
          <w:spacing w:val="0"/>
          <w:w w:val="100"/>
          <w:sz w:val="32"/>
          <w:szCs w:val="32"/>
          <w:highlight w:val="none"/>
        </w:rPr>
        <w:t>建设项目应加强统筹，做好增量系统和存量系统的衔接，避免重复建设和业务分割，</w:t>
      </w:r>
      <w:r>
        <w:rPr>
          <w:rFonts w:hint="eastAsia" w:ascii="Times New Roman" w:hAnsi="Times New Roman"/>
          <w:smallCaps w:val="0"/>
          <w:spacing w:val="0"/>
          <w:w w:val="100"/>
          <w:sz w:val="32"/>
          <w:szCs w:val="32"/>
          <w:highlight w:val="none"/>
          <w:lang w:val="en-US" w:eastAsia="zh-CN"/>
        </w:rPr>
        <w:t>不得</w:t>
      </w:r>
      <w:r>
        <w:rPr>
          <w:rFonts w:ascii="Times New Roman" w:hAnsi="Times New Roman"/>
          <w:smallCaps w:val="0"/>
          <w:spacing w:val="0"/>
          <w:w w:val="100"/>
          <w:sz w:val="32"/>
          <w:szCs w:val="32"/>
          <w:highlight w:val="none"/>
        </w:rPr>
        <w:t>再新建业务不协同、数据不共享的孤立信息系统，重点支持数据中台、综合多跨等项目建设，通过整合归并、统建通用系统等方式做好内部系统整合，各部门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原则上信息系统总量</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只减不增</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。对于业务延伸到基层的信息系统和移动终端应用，采取在原有系统上进行汇聚整合升级，一般不再新建。</w:t>
      </w:r>
    </w:p>
    <w:p w14:paraId="02CFDC99">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val="en-US" w:eastAsia="zh-CN"/>
        </w:rPr>
        <w:t>六</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涉密的</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建设项目，申报单位应按照</w:t>
      </w:r>
      <w:r>
        <w:rPr>
          <w:rStyle w:val="12"/>
          <w:rFonts w:hint="eastAsia" w:ascii="Times New Roman" w:hAnsi="Times New Roman"/>
          <w:smallCaps w:val="0"/>
          <w:spacing w:val="0"/>
          <w:w w:val="100"/>
          <w:highlight w:val="none"/>
          <w:lang w:val="en-US" w:eastAsia="zh-CN"/>
        </w:rPr>
        <w:t>《涉密政府采购管理暂行办法》等相关规定</w:t>
      </w:r>
      <w:r>
        <w:rPr>
          <w:rFonts w:ascii="Times New Roman" w:hAnsi="Times New Roman"/>
          <w:smallCaps w:val="0"/>
          <w:spacing w:val="0"/>
          <w:w w:val="100"/>
          <w:sz w:val="32"/>
          <w:szCs w:val="32"/>
          <w:highlight w:val="none"/>
        </w:rPr>
        <w:t>做好项目定密、需求论证、项目设计</w:t>
      </w:r>
      <w:r>
        <w:rPr>
          <w:rFonts w:hint="eastAsia" w:ascii="Times New Roman" w:hAnsi="Times New Roman"/>
          <w:smallCaps w:val="0"/>
          <w:spacing w:val="0"/>
          <w:w w:val="100"/>
          <w:sz w:val="32"/>
          <w:szCs w:val="32"/>
          <w:highlight w:val="none"/>
          <w:lang w:eastAsia="zh-CN"/>
        </w:rPr>
        <w:t>等工作</w:t>
      </w:r>
      <w:r>
        <w:rPr>
          <w:rFonts w:ascii="Times New Roman" w:hAnsi="Times New Roman"/>
          <w:smallCaps w:val="0"/>
          <w:spacing w:val="0"/>
          <w:w w:val="100"/>
          <w:sz w:val="32"/>
          <w:szCs w:val="32"/>
          <w:highlight w:val="none"/>
        </w:rPr>
        <w:t>。</w:t>
      </w:r>
    </w:p>
    <w:p w14:paraId="02DDFA2A">
      <w:pPr>
        <w:pStyle w:val="11"/>
        <w:widowControl w:val="0"/>
        <w:overflowPunct w:val="0"/>
        <w:bidi w:val="0"/>
        <w:rPr>
          <w:rFonts w:hint="default" w:ascii="Times New Roman" w:hAnsi="Times New Roman" w:eastAsia="仿宋_GB2312"/>
          <w:smallCaps w:val="0"/>
          <w:spacing w:val="0"/>
          <w:w w:val="100"/>
          <w:sz w:val="32"/>
          <w:szCs w:val="32"/>
          <w:highlight w:val="none"/>
          <w:lang w:val="en-US" w:eastAsia="zh-CN"/>
        </w:rPr>
      </w:pPr>
      <w:r>
        <w:rPr>
          <w:rStyle w:val="13"/>
          <w:rFonts w:ascii="Times New Roman" w:hAnsi="Times New Roman"/>
          <w:smallCaps w:val="0"/>
          <w:spacing w:val="0"/>
          <w:w w:val="100"/>
          <w:highlight w:val="none"/>
        </w:rPr>
        <w:t>第</w:t>
      </w:r>
      <w:r>
        <w:rPr>
          <w:rStyle w:val="13"/>
          <w:rFonts w:hint="eastAsia" w:ascii="Times New Roman" w:hAnsi="Times New Roman" w:eastAsia="楷体"/>
          <w:smallCaps w:val="0"/>
          <w:spacing w:val="0"/>
          <w:w w:val="100"/>
          <w:highlight w:val="none"/>
          <w:lang w:val="en-US" w:eastAsia="zh-CN"/>
        </w:rPr>
        <w:t>七</w:t>
      </w:r>
      <w:r>
        <w:rPr>
          <w:rStyle w:val="13"/>
          <w:rFonts w:ascii="Times New Roman" w:hAnsi="Times New Roman"/>
          <w:smallCaps w:val="0"/>
          <w:spacing w:val="0"/>
          <w:w w:val="100"/>
          <w:highlight w:val="none"/>
        </w:rPr>
        <w:t>条</w:t>
      </w:r>
      <w:r>
        <w:rPr>
          <w:rFonts w:hint="eastAsia" w:ascii="Times New Roman" w:hAnsi="Times New Roman" w:eastAsia="楷体" w:cs="楷体"/>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国家、省或市委</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市政府有紧急任务要求，需立即启动的项目，市级部门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报市委或市政府同意后，</w:t>
      </w:r>
      <w:r>
        <w:rPr>
          <w:rFonts w:hint="eastAsia" w:ascii="Times New Roman" w:hAnsi="Times New Roman"/>
          <w:smallCaps w:val="0"/>
          <w:spacing w:val="0"/>
          <w:w w:val="100"/>
          <w:sz w:val="32"/>
          <w:szCs w:val="32"/>
          <w:highlight w:val="none"/>
          <w:lang w:val="en-US" w:eastAsia="zh-CN"/>
        </w:rPr>
        <w:t>可</w:t>
      </w:r>
      <w:r>
        <w:rPr>
          <w:rFonts w:ascii="Times New Roman" w:hAnsi="Times New Roman"/>
          <w:smallCaps w:val="0"/>
          <w:spacing w:val="0"/>
          <w:w w:val="100"/>
          <w:sz w:val="32"/>
          <w:szCs w:val="32"/>
          <w:highlight w:val="none"/>
        </w:rPr>
        <w:t>先行立项实施，事后及时补充完善程序。</w:t>
      </w:r>
    </w:p>
    <w:p w14:paraId="1024181B">
      <w:pPr>
        <w:pStyle w:val="15"/>
        <w:widowControl w:val="0"/>
        <w:overflowPunct w:val="0"/>
        <w:bidi w:val="0"/>
        <w:ind w:left="0" w:leftChars="0" w:firstLine="0" w:firstLineChars="0"/>
        <w:jc w:val="center"/>
        <w:rPr>
          <w:rFonts w:hint="eastAsia" w:ascii="Times New Roman" w:hAnsi="Times New Roman" w:eastAsia="黑体"/>
          <w:spacing w:val="0"/>
          <w:w w:val="100"/>
          <w:highlight w:val="none"/>
          <w:lang w:val="en-US" w:eastAsia="zh-CN"/>
        </w:rPr>
      </w:pPr>
      <w:r>
        <w:rPr>
          <w:rFonts w:hint="eastAsia" w:ascii="Times New Roman" w:hAnsi="Times New Roman"/>
          <w:spacing w:val="0"/>
          <w:w w:val="100"/>
          <w:highlight w:val="none"/>
        </w:rPr>
        <w:t>第二章</w:t>
      </w:r>
      <w:r>
        <w:rPr>
          <w:rFonts w:hint="eastAsia" w:ascii="Times New Roman" w:hAnsi="Times New Roman"/>
          <w:spacing w:val="0"/>
          <w:w w:val="100"/>
          <w:highlight w:val="none"/>
          <w:lang w:val="en-US" w:eastAsia="zh-CN"/>
        </w:rPr>
        <w:t xml:space="preserve"> 计划申报</w:t>
      </w:r>
    </w:p>
    <w:p w14:paraId="4070462F">
      <w:pPr>
        <w:pStyle w:val="11"/>
        <w:widowControl w:val="0"/>
        <w:numPr>
          <w:ilvl w:val="0"/>
          <w:numId w:val="0"/>
        </w:numPr>
        <w:overflowPunct w:val="0"/>
        <w:bidi w:val="0"/>
        <w:ind w:firstLine="643" w:firstLineChars="200"/>
        <w:rPr>
          <w:rFonts w:hint="eastAsia" w:ascii="Times New Roman" w:hAnsi="Times New Roman"/>
          <w:smallCaps w:val="0"/>
          <w:strike w:val="0"/>
          <w:spacing w:val="0"/>
          <w:w w:val="100"/>
          <w:highlight w:val="none"/>
          <w:u w:val="single"/>
          <w:lang w:eastAsia="zh-CN"/>
        </w:rPr>
      </w:pPr>
      <w:r>
        <w:rPr>
          <w:rStyle w:val="13"/>
          <w:rFonts w:hint="eastAsia" w:ascii="Times New Roman" w:hAnsi="Times New Roman" w:eastAsia="楷体" w:cs="仿宋_GB2312"/>
          <w:smallCaps w:val="0"/>
          <w:snapToGrid w:val="0"/>
          <w:color w:val="000000"/>
          <w:spacing w:val="0"/>
          <w:w w:val="100"/>
          <w:kern w:val="0"/>
          <w:sz w:val="32"/>
          <w:szCs w:val="32"/>
          <w:highlight w:val="none"/>
          <w:lang w:val="en-US" w:eastAsia="en-US" w:bidi="ar-SA"/>
        </w:rPr>
        <w:t>第</w:t>
      </w:r>
      <w:r>
        <w:rPr>
          <w:rStyle w:val="13"/>
          <w:rFonts w:hint="eastAsia" w:ascii="Times New Roman" w:hAnsi="Times New Roman" w:cs="仿宋"/>
          <w:smallCaps w:val="0"/>
          <w:snapToGrid w:val="0"/>
          <w:color w:val="000000"/>
          <w:spacing w:val="0"/>
          <w:w w:val="100"/>
          <w:kern w:val="0"/>
          <w:sz w:val="32"/>
          <w:szCs w:val="32"/>
          <w:highlight w:val="none"/>
          <w:lang w:val="en-US" w:eastAsia="zh-CN" w:bidi="ar-SA"/>
        </w:rPr>
        <w:t>八</w:t>
      </w:r>
      <w:r>
        <w:rPr>
          <w:rStyle w:val="13"/>
          <w:rFonts w:hint="eastAsia" w:ascii="Times New Roman" w:hAnsi="Times New Roman" w:eastAsia="楷体" w:cs="仿宋_GB2312"/>
          <w:smallCaps w:val="0"/>
          <w:snapToGrid w:val="0"/>
          <w:color w:val="000000"/>
          <w:spacing w:val="0"/>
          <w:w w:val="100"/>
          <w:kern w:val="0"/>
          <w:sz w:val="32"/>
          <w:szCs w:val="32"/>
          <w:highlight w:val="none"/>
          <w:lang w:val="en-US" w:eastAsia="en-US" w:bidi="ar-SA"/>
        </w:rPr>
        <w:t>条</w:t>
      </w:r>
      <w:r>
        <w:rPr>
          <w:rStyle w:val="13"/>
          <w:rFonts w:hint="eastAsia" w:ascii="Times New Roman" w:hAnsi="Times New Roman" w:eastAsia="楷体"/>
          <w:smallCaps w:val="0"/>
          <w:spacing w:val="0"/>
          <w:w w:val="100"/>
          <w:highlight w:val="none"/>
          <w:lang w:val="en-US" w:eastAsia="zh-CN"/>
        </w:rPr>
        <w:t xml:space="preserve"> </w:t>
      </w:r>
      <w:r>
        <w:rPr>
          <w:rFonts w:ascii="Times New Roman" w:hAnsi="Times New Roman"/>
          <w:smallCaps w:val="0"/>
          <w:spacing w:val="0"/>
          <w:w w:val="100"/>
          <w:highlight w:val="none"/>
        </w:rPr>
        <w:t>由国家、省统筹安排建设资金的项目，项目建设单位在向上级部门申报之前，应将项目申报方案提交至</w:t>
      </w:r>
      <w:r>
        <w:rPr>
          <w:rFonts w:hint="eastAsia" w:ascii="Times New Roman" w:hAnsi="Times New Roman"/>
          <w:smallCaps w:val="0"/>
          <w:spacing w:val="0"/>
          <w:w w:val="100"/>
          <w:highlight w:val="none"/>
          <w:lang w:eastAsia="zh-CN"/>
        </w:rPr>
        <w:t>市营商环境和数据局</w:t>
      </w:r>
      <w:r>
        <w:rPr>
          <w:rFonts w:ascii="Times New Roman" w:hAnsi="Times New Roman"/>
          <w:smallCaps w:val="0"/>
          <w:spacing w:val="0"/>
          <w:w w:val="100"/>
          <w:highlight w:val="none"/>
        </w:rPr>
        <w:t>初核并备案。</w:t>
      </w:r>
    </w:p>
    <w:p w14:paraId="4AC97215">
      <w:pPr>
        <w:pStyle w:val="11"/>
        <w:widowControl w:val="0"/>
        <w:overflowPunct w:val="0"/>
        <w:bidi w:val="0"/>
        <w:rPr>
          <w:rFonts w:hint="eastAsia" w:ascii="Times New Roman" w:hAnsi="Times New Roman"/>
          <w:smallCaps w:val="0"/>
          <w:spacing w:val="0"/>
          <w:w w:val="100"/>
          <w:highlight w:val="none"/>
        </w:rPr>
      </w:pPr>
      <w:r>
        <w:rPr>
          <w:rStyle w:val="13"/>
          <w:rFonts w:ascii="Times New Roman" w:hAnsi="Times New Roman"/>
          <w:smallCaps w:val="0"/>
          <w:spacing w:val="0"/>
          <w:w w:val="100"/>
          <w:highlight w:val="none"/>
        </w:rPr>
        <w:t>第</w:t>
      </w:r>
      <w:r>
        <w:rPr>
          <w:rStyle w:val="13"/>
          <w:rFonts w:hint="eastAsia" w:ascii="Times New Roman" w:hAnsi="Times New Roman" w:eastAsia="楷体"/>
          <w:smallCaps w:val="0"/>
          <w:spacing w:val="0"/>
          <w:w w:val="100"/>
          <w:highlight w:val="none"/>
          <w:lang w:val="en-US" w:eastAsia="zh-CN"/>
        </w:rPr>
        <w:t>九</w:t>
      </w:r>
      <w:r>
        <w:rPr>
          <w:rStyle w:val="13"/>
          <w:rFonts w:ascii="Times New Roman" w:hAnsi="Times New Roman"/>
          <w:smallCaps w:val="0"/>
          <w:spacing w:val="0"/>
          <w:w w:val="100"/>
          <w:highlight w:val="none"/>
        </w:rPr>
        <w:t>条</w:t>
      </w:r>
      <w:r>
        <w:rPr>
          <w:rFonts w:ascii="Times New Roman" w:hAnsi="Times New Roman"/>
          <w:smallCaps w:val="0"/>
          <w:spacing w:val="0"/>
          <w:w w:val="100"/>
          <w:highlight w:val="none"/>
        </w:rPr>
        <w:t xml:space="preserve"> 项目</w:t>
      </w:r>
      <w:r>
        <w:rPr>
          <w:rFonts w:hint="eastAsia" w:ascii="Times New Roman" w:hAnsi="Times New Roman"/>
          <w:smallCaps w:val="0"/>
          <w:spacing w:val="0"/>
          <w:w w:val="100"/>
          <w:highlight w:val="none"/>
        </w:rPr>
        <w:t>建设</w:t>
      </w:r>
      <w:r>
        <w:rPr>
          <w:rFonts w:ascii="Times New Roman" w:hAnsi="Times New Roman"/>
          <w:smallCaps w:val="0"/>
          <w:spacing w:val="0"/>
          <w:w w:val="100"/>
          <w:highlight w:val="none"/>
        </w:rPr>
        <w:t>单位</w:t>
      </w:r>
      <w:r>
        <w:rPr>
          <w:rFonts w:hint="eastAsia" w:ascii="Times New Roman" w:hAnsi="Times New Roman"/>
          <w:smallCaps w:val="0"/>
          <w:spacing w:val="0"/>
          <w:w w:val="100"/>
          <w:highlight w:val="none"/>
          <w:lang w:eastAsia="zh-CN"/>
        </w:rPr>
        <w:t>应于每年</w:t>
      </w:r>
      <w:r>
        <w:rPr>
          <w:rFonts w:hint="eastAsia" w:ascii="Times New Roman" w:hAnsi="Times New Roman"/>
          <w:smallCaps w:val="0"/>
          <w:spacing w:val="0"/>
          <w:w w:val="100"/>
          <w:highlight w:val="none"/>
          <w:lang w:val="en-US" w:eastAsia="zh-CN"/>
        </w:rPr>
        <w:t>12月上旬前向市营商环境和数据局</w:t>
      </w:r>
      <w:r>
        <w:rPr>
          <w:rFonts w:ascii="Times New Roman" w:hAnsi="Times New Roman"/>
          <w:smallCaps w:val="0"/>
          <w:spacing w:val="0"/>
          <w:w w:val="100"/>
          <w:highlight w:val="none"/>
        </w:rPr>
        <w:t>提出本部门（单位）次年度信息化项目建设需求，同时提交项目</w:t>
      </w:r>
      <w:r>
        <w:rPr>
          <w:rFonts w:hint="eastAsia" w:ascii="Times New Roman" w:hAnsi="Times New Roman"/>
          <w:smallCaps w:val="0"/>
          <w:spacing w:val="0"/>
          <w:w w:val="100"/>
          <w:highlight w:val="none"/>
          <w:lang w:eastAsia="zh-CN"/>
        </w:rPr>
        <w:t>申报资料</w:t>
      </w:r>
      <w:r>
        <w:rPr>
          <w:rFonts w:hint="eastAsia" w:ascii="Times New Roman" w:hAnsi="Times New Roman"/>
          <w:smallCaps w:val="0"/>
          <w:spacing w:val="0"/>
          <w:w w:val="100"/>
          <w:highlight w:val="none"/>
          <w:lang w:val="en-US" w:eastAsia="zh-CN"/>
        </w:rPr>
        <w:t>（含服务需求方案）</w:t>
      </w:r>
      <w:r>
        <w:rPr>
          <w:rFonts w:hint="eastAsia" w:ascii="Times New Roman" w:hAnsi="Times New Roman"/>
          <w:bCs/>
          <w:smallCaps w:val="0"/>
          <w:color w:val="0C0C0C"/>
          <w:spacing w:val="0"/>
          <w:w w:val="100"/>
          <w:highlight w:val="none"/>
          <w:lang w:val="en-US" w:eastAsia="zh-CN"/>
        </w:rPr>
        <w:t>。</w:t>
      </w:r>
    </w:p>
    <w:p w14:paraId="5F0C6D67">
      <w:pPr>
        <w:pStyle w:val="15"/>
        <w:widowControl w:val="0"/>
        <w:overflowPunct w:val="0"/>
        <w:spacing w:line="560" w:lineRule="exact"/>
        <w:ind w:firstLine="643" w:firstLineChars="200"/>
        <w:rPr>
          <w:rFonts w:hint="eastAsia" w:ascii="Times New Roman" w:hAnsi="Times New Roman" w:eastAsia="仿宋_GB2312"/>
          <w:bCs/>
          <w:color w:val="auto"/>
          <w:spacing w:val="0"/>
          <w:w w:val="100"/>
          <w:highlight w:val="none"/>
          <w:lang w:val="en-US" w:eastAsia="zh-CN"/>
        </w:rPr>
      </w:pPr>
      <w:r>
        <w:rPr>
          <w:rFonts w:ascii="Times New Roman" w:hAnsi="Times New Roman" w:eastAsia="楷体_GB2312"/>
          <w:b/>
          <w:color w:val="auto"/>
          <w:spacing w:val="0"/>
          <w:w w:val="100"/>
          <w:highlight w:val="none"/>
        </w:rPr>
        <w:t>第十条</w:t>
      </w:r>
      <w:r>
        <w:rPr>
          <w:rFonts w:hint="eastAsia" w:ascii="Times New Roman" w:hAnsi="Times New Roman" w:eastAsia="楷体_GB2312"/>
          <w:b/>
          <w:color w:val="auto"/>
          <w:spacing w:val="0"/>
          <w:w w:val="100"/>
          <w:highlight w:val="none"/>
          <w:lang w:val="en-US" w:eastAsia="zh-CN"/>
        </w:rPr>
        <w:t xml:space="preserve"> </w:t>
      </w:r>
      <w:r>
        <w:rPr>
          <w:rFonts w:hint="eastAsia" w:ascii="Times New Roman" w:hAnsi="Times New Roman" w:eastAsia="仿宋_GB2312"/>
          <w:b w:val="0"/>
          <w:bCs/>
          <w:color w:val="auto"/>
          <w:spacing w:val="0"/>
          <w:w w:val="100"/>
          <w:highlight w:val="none"/>
          <w:lang w:val="en-US" w:eastAsia="zh-CN"/>
        </w:rPr>
        <w:t>申报资料需经部门集体决策、书面征求</w:t>
      </w:r>
      <w:r>
        <w:rPr>
          <w:rFonts w:hint="eastAsia" w:ascii="Times New Roman" w:hAnsi="Times New Roman" w:eastAsia="仿宋_GB2312"/>
          <w:bCs/>
          <w:color w:val="auto"/>
          <w:spacing w:val="0"/>
          <w:w w:val="100"/>
          <w:highlight w:val="none"/>
          <w:lang w:val="en-US" w:eastAsia="zh-CN"/>
        </w:rPr>
        <w:t>审委会成员单位意见、专家论证后，由市营商环境和数据局</w:t>
      </w:r>
      <w:r>
        <w:rPr>
          <w:rFonts w:hint="eastAsia" w:ascii="Times New Roman" w:hAnsi="Times New Roman" w:eastAsia="仿宋_GB2312"/>
          <w:bCs/>
          <w:color w:val="auto"/>
          <w:spacing w:val="0"/>
          <w:w w:val="100"/>
          <w:highlight w:val="none"/>
          <w:lang w:eastAsia="zh-CN"/>
        </w:rPr>
        <w:t>报</w:t>
      </w:r>
      <w:r>
        <w:rPr>
          <w:rFonts w:hint="eastAsia" w:ascii="Times New Roman" w:hAnsi="Times New Roman" w:eastAsia="仿宋_GB2312"/>
          <w:bCs/>
          <w:color w:val="auto"/>
          <w:spacing w:val="0"/>
          <w:w w:val="100"/>
          <w:highlight w:val="none"/>
          <w:lang w:val="en-US" w:eastAsia="zh-CN"/>
        </w:rPr>
        <w:t>审委会</w:t>
      </w:r>
      <w:r>
        <w:rPr>
          <w:rFonts w:ascii="Times New Roman" w:hAnsi="Times New Roman" w:eastAsia="仿宋_GB2312"/>
          <w:bCs/>
          <w:color w:val="auto"/>
          <w:spacing w:val="0"/>
          <w:w w:val="100"/>
          <w:highlight w:val="none"/>
          <w:lang w:eastAsia="zh-CN"/>
        </w:rPr>
        <w:t>集中审查，确定年度信息化项目</w:t>
      </w:r>
      <w:r>
        <w:rPr>
          <w:rFonts w:hint="eastAsia" w:ascii="Times New Roman" w:hAnsi="Times New Roman" w:eastAsia="仿宋_GB2312"/>
          <w:bCs/>
          <w:color w:val="auto"/>
          <w:spacing w:val="0"/>
          <w:w w:val="100"/>
          <w:highlight w:val="none"/>
          <w:lang w:val="en-US" w:eastAsia="zh-CN"/>
        </w:rPr>
        <w:t>建设计划清单</w:t>
      </w:r>
      <w:r>
        <w:rPr>
          <w:rFonts w:ascii="Times New Roman" w:hAnsi="Times New Roman" w:eastAsia="仿宋_GB2312"/>
          <w:bCs/>
          <w:color w:val="auto"/>
          <w:spacing w:val="0"/>
          <w:w w:val="100"/>
          <w:highlight w:val="none"/>
        </w:rPr>
        <w:t>并按程序报市委、市政府审定</w:t>
      </w:r>
      <w:r>
        <w:rPr>
          <w:rFonts w:hint="eastAsia" w:ascii="Times New Roman" w:hAnsi="Times New Roman" w:eastAsia="仿宋_GB2312"/>
          <w:bCs/>
          <w:color w:val="auto"/>
          <w:spacing w:val="0"/>
          <w:w w:val="100"/>
          <w:highlight w:val="none"/>
          <w:lang w:val="en-US" w:eastAsia="zh-CN"/>
        </w:rPr>
        <w:t>后，纳入</w:t>
      </w:r>
      <w:r>
        <w:rPr>
          <w:rFonts w:hint="eastAsia" w:ascii="Times New Roman" w:hAnsi="Times New Roman" w:eastAsia="仿宋_GB2312"/>
          <w:bCs/>
          <w:color w:val="auto"/>
          <w:spacing w:val="0"/>
          <w:w w:val="100"/>
          <w:highlight w:val="none"/>
          <w:lang w:eastAsia="zh-CN"/>
        </w:rPr>
        <w:t>“</w:t>
      </w:r>
      <w:r>
        <w:rPr>
          <w:rFonts w:hint="eastAsia" w:ascii="Times New Roman" w:hAnsi="Times New Roman" w:eastAsia="仿宋_GB2312"/>
          <w:bCs/>
          <w:color w:val="auto"/>
          <w:spacing w:val="0"/>
          <w:w w:val="100"/>
          <w:highlight w:val="none"/>
          <w:lang w:val="en-US" w:eastAsia="zh-CN"/>
        </w:rPr>
        <w:t>智慧巴中</w:t>
      </w:r>
      <w:r>
        <w:rPr>
          <w:rFonts w:hint="eastAsia" w:ascii="Times New Roman" w:hAnsi="Times New Roman" w:eastAsia="仿宋_GB2312"/>
          <w:bCs/>
          <w:color w:val="auto"/>
          <w:spacing w:val="0"/>
          <w:w w:val="100"/>
          <w:highlight w:val="none"/>
          <w:lang w:eastAsia="zh-CN"/>
        </w:rPr>
        <w:t>”</w:t>
      </w:r>
      <w:r>
        <w:rPr>
          <w:rFonts w:hint="eastAsia" w:ascii="Times New Roman" w:hAnsi="Times New Roman" w:eastAsia="仿宋_GB2312"/>
          <w:bCs/>
          <w:color w:val="auto"/>
          <w:spacing w:val="0"/>
          <w:w w:val="100"/>
          <w:highlight w:val="none"/>
          <w:lang w:val="en-US" w:eastAsia="zh-CN"/>
        </w:rPr>
        <w:t>建设项目储备库，</w:t>
      </w:r>
      <w:r>
        <w:rPr>
          <w:rFonts w:ascii="Times New Roman" w:hAnsi="Times New Roman" w:eastAsia="仿宋_GB2312"/>
          <w:bCs/>
          <w:color w:val="auto"/>
          <w:spacing w:val="0"/>
          <w:w w:val="100"/>
          <w:highlight w:val="none"/>
        </w:rPr>
        <w:t>作为该年度项目审批和资金安排的依据。</w:t>
      </w:r>
    </w:p>
    <w:p w14:paraId="7CDF7FB6">
      <w:pPr>
        <w:pStyle w:val="11"/>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bCs/>
          <w:smallCaps w:val="0"/>
          <w:color w:val="auto"/>
          <w:spacing w:val="0"/>
          <w:w w:val="100"/>
          <w:highlight w:val="none"/>
          <w:lang w:val="en-US" w:eastAsia="zh-CN"/>
        </w:rPr>
      </w:pPr>
      <w:r>
        <w:rPr>
          <w:rStyle w:val="13"/>
          <w:rFonts w:hint="eastAsia" w:ascii="Times New Roman" w:hAnsi="Times New Roman"/>
          <w:smallCaps w:val="0"/>
          <w:spacing w:val="0"/>
          <w:w w:val="100"/>
          <w:highlight w:val="none"/>
          <w:lang w:val="en-US" w:eastAsia="zh-CN"/>
        </w:rPr>
        <w:t>第十一条</w:t>
      </w:r>
      <w:r>
        <w:rPr>
          <w:rFonts w:hint="eastAsia" w:ascii="Times New Roman" w:hAnsi="Times New Roman" w:eastAsia="仿宋_GB2312"/>
          <w:bCs/>
          <w:smallCaps w:val="0"/>
          <w:color w:val="auto"/>
          <w:spacing w:val="0"/>
          <w:w w:val="100"/>
          <w:highlight w:val="none"/>
          <w:lang w:val="en-US" w:eastAsia="zh-CN"/>
        </w:rPr>
        <w:t xml:space="preserve"> </w:t>
      </w:r>
      <w:r>
        <w:rPr>
          <w:rFonts w:hint="eastAsia" w:ascii="Times New Roman" w:hAnsi="Times New Roman"/>
          <w:bCs/>
          <w:smallCaps w:val="0"/>
          <w:spacing w:val="0"/>
          <w:w w:val="100"/>
          <w:highlight w:val="none"/>
          <w:lang w:val="en-US" w:eastAsia="zh-CN"/>
        </w:rPr>
        <w:t>项目</w:t>
      </w:r>
      <w:r>
        <w:rPr>
          <w:rFonts w:hint="eastAsia" w:ascii="Times New Roman" w:hAnsi="Times New Roman"/>
          <w:bCs/>
          <w:smallCaps w:val="0"/>
          <w:color w:val="0C0C0C"/>
          <w:spacing w:val="0"/>
          <w:w w:val="100"/>
          <w:highlight w:val="none"/>
          <w:lang w:val="en-US" w:eastAsia="zh-CN"/>
        </w:rPr>
        <w:t>建设单位要参照《“智慧巴中”建设项目评审指南》中项目建议书模板规范编制项目申报资料，</w:t>
      </w:r>
      <w:r>
        <w:rPr>
          <w:rStyle w:val="12"/>
          <w:rFonts w:hint="eastAsia" w:ascii="Times New Roman" w:hAnsi="Times New Roman"/>
          <w:smallCaps w:val="0"/>
          <w:spacing w:val="0"/>
          <w:w w:val="100"/>
          <w:highlight w:val="none"/>
        </w:rPr>
        <w:t>对存在</w:t>
      </w:r>
      <w:r>
        <w:rPr>
          <w:rStyle w:val="12"/>
          <w:rFonts w:hint="eastAsia" w:ascii="Times New Roman" w:hAnsi="Times New Roman"/>
          <w:smallCaps w:val="0"/>
          <w:color w:val="auto"/>
          <w:spacing w:val="0"/>
          <w:w w:val="100"/>
          <w:highlight w:val="none"/>
          <w:lang w:val="en-US" w:eastAsia="zh-CN"/>
        </w:rPr>
        <w:t>无资金来源、</w:t>
      </w:r>
      <w:r>
        <w:rPr>
          <w:rStyle w:val="12"/>
          <w:rFonts w:hint="eastAsia" w:ascii="Times New Roman" w:hAnsi="Times New Roman"/>
          <w:smallCaps w:val="0"/>
          <w:spacing w:val="0"/>
          <w:w w:val="100"/>
          <w:highlight w:val="none"/>
        </w:rPr>
        <w:t>项目申报资料不全或未按申报要求提交、单位已建系统可满足需求或新需求不清晰、现有信息系统数据应共享未共享、无正当理由拒绝新建系统数据共享开放等情形的项目，</w:t>
      </w:r>
      <w:r>
        <w:rPr>
          <w:rStyle w:val="12"/>
          <w:rFonts w:hint="eastAsia" w:ascii="Times New Roman" w:hAnsi="Times New Roman"/>
          <w:smallCaps w:val="0"/>
          <w:spacing w:val="0"/>
          <w:w w:val="100"/>
          <w:highlight w:val="none"/>
          <w:lang w:val="en-US" w:eastAsia="zh-CN"/>
        </w:rPr>
        <w:t>将不予受理。</w:t>
      </w:r>
    </w:p>
    <w:p w14:paraId="69905E3D">
      <w:pPr>
        <w:pStyle w:val="15"/>
        <w:widowControl w:val="0"/>
        <w:overflowPunct w:val="0"/>
        <w:bidi w:val="0"/>
        <w:ind w:left="0" w:leftChars="0" w:firstLine="0" w:firstLineChars="0"/>
        <w:jc w:val="center"/>
        <w:rPr>
          <w:rFonts w:hint="eastAsia" w:ascii="Times New Roman" w:hAnsi="Times New Roman"/>
          <w:spacing w:val="0"/>
          <w:w w:val="100"/>
          <w:highlight w:val="none"/>
          <w:lang w:val="en-US" w:eastAsia="zh-CN"/>
        </w:rPr>
      </w:pPr>
      <w:r>
        <w:rPr>
          <w:rFonts w:hint="eastAsia" w:ascii="Times New Roman" w:hAnsi="Times New Roman"/>
          <w:spacing w:val="0"/>
          <w:w w:val="100"/>
          <w:highlight w:val="none"/>
          <w:lang w:val="en-US" w:eastAsia="zh-CN"/>
        </w:rPr>
        <w:t>第三章 储备库管理</w:t>
      </w:r>
    </w:p>
    <w:p w14:paraId="01DA7B92">
      <w:pPr>
        <w:pStyle w:val="11"/>
        <w:pageBreakBefore w:val="0"/>
        <w:widowControl w:val="0"/>
        <w:kinsoku/>
        <w:wordWrap/>
        <w:overflowPunct w:val="0"/>
        <w:topLinePunct w:val="0"/>
        <w:bidi w:val="0"/>
        <w:adjustRightInd w:val="0"/>
        <w:ind w:firstLine="642"/>
        <w:rPr>
          <w:rStyle w:val="13"/>
          <w:rFonts w:hint="default" w:ascii="Times New Roman" w:hAnsi="Times New Roman"/>
          <w:smallCaps w:val="0"/>
          <w:spacing w:val="0"/>
          <w:w w:val="100"/>
          <w:highlight w:val="none"/>
          <w:lang w:val="en-US" w:eastAsia="zh-CN"/>
        </w:rPr>
      </w:pPr>
      <w:r>
        <w:rPr>
          <w:rStyle w:val="13"/>
          <w:rFonts w:hint="eastAsia" w:ascii="Times New Roman" w:hAnsi="Times New Roman"/>
          <w:smallCaps w:val="0"/>
          <w:spacing w:val="0"/>
          <w:w w:val="100"/>
          <w:highlight w:val="none"/>
          <w:lang w:val="en-US" w:eastAsia="zh-CN"/>
        </w:rPr>
        <w:t xml:space="preserve">第十二条  </w:t>
      </w:r>
      <w:r>
        <w:rPr>
          <w:rStyle w:val="8"/>
          <w:rFonts w:hint="eastAsia" w:ascii="Times New Roman" w:hAnsi="Times New Roman"/>
          <w:bCs/>
          <w:smallCaps w:val="0"/>
          <w:color w:val="0C0C0C"/>
          <w:spacing w:val="0"/>
          <w:w w:val="100"/>
          <w:highlight w:val="none"/>
          <w:lang w:val="en-US" w:eastAsia="zh-CN"/>
        </w:rPr>
        <w:t>建设项目应按照基本建设程序报批，原则上包括编报项目建议书、可行性研究报告、初步设计方案，服务项目应编报服务需求方案。</w:t>
      </w:r>
      <w:r>
        <w:rPr>
          <w:rFonts w:hint="eastAsia" w:ascii="Times New Roman" w:hAnsi="Times New Roman"/>
          <w:bCs/>
          <w:smallCaps w:val="0"/>
          <w:color w:val="0C0C0C"/>
          <w:spacing w:val="0"/>
          <w:w w:val="100"/>
          <w:highlight w:val="none"/>
          <w:lang w:val="en-US" w:eastAsia="zh-CN"/>
        </w:rPr>
        <w:t>投资额度</w:t>
      </w:r>
      <w:r>
        <w:rPr>
          <w:rFonts w:hint="default" w:ascii="Times New Roman" w:hAnsi="Times New Roman"/>
          <w:bCs/>
          <w:smallCaps w:val="0"/>
          <w:color w:val="0C0C0C"/>
          <w:spacing w:val="0"/>
          <w:w w:val="100"/>
          <w:highlight w:val="none"/>
          <w:lang w:val="en-US" w:eastAsia="zh-CN"/>
        </w:rPr>
        <w:t>300</w:t>
      </w:r>
      <w:r>
        <w:rPr>
          <w:rFonts w:hint="eastAsia" w:ascii="Times New Roman" w:hAnsi="Times New Roman"/>
          <w:bCs/>
          <w:smallCaps w:val="0"/>
          <w:color w:val="0C0C0C"/>
          <w:spacing w:val="0"/>
          <w:w w:val="100"/>
          <w:highlight w:val="none"/>
          <w:lang w:val="en-US" w:eastAsia="zh-CN"/>
        </w:rPr>
        <w:t>万元以下的建设项目可</w:t>
      </w:r>
      <w:r>
        <w:rPr>
          <w:rFonts w:hint="default" w:ascii="Times New Roman" w:hAnsi="Times New Roman"/>
          <w:bCs/>
          <w:smallCaps w:val="0"/>
          <w:color w:val="0C0C0C"/>
          <w:spacing w:val="0"/>
          <w:w w:val="100"/>
          <w:highlight w:val="none"/>
          <w:lang w:val="en-US" w:eastAsia="zh-CN"/>
        </w:rPr>
        <w:t>合并</w:t>
      </w:r>
      <w:r>
        <w:rPr>
          <w:rFonts w:hint="eastAsia" w:ascii="Times New Roman" w:hAnsi="Times New Roman"/>
          <w:bCs/>
          <w:smallCaps w:val="0"/>
          <w:color w:val="0C0C0C"/>
          <w:spacing w:val="0"/>
          <w:w w:val="100"/>
          <w:highlight w:val="none"/>
          <w:lang w:val="en-US" w:eastAsia="zh-CN"/>
        </w:rPr>
        <w:t>编报项目建议书、</w:t>
      </w:r>
      <w:r>
        <w:rPr>
          <w:rFonts w:hint="default" w:ascii="Times New Roman" w:hAnsi="Times New Roman"/>
          <w:bCs/>
          <w:smallCaps w:val="0"/>
          <w:color w:val="0C0C0C"/>
          <w:spacing w:val="0"/>
          <w:w w:val="100"/>
          <w:highlight w:val="none"/>
          <w:lang w:val="en-US" w:eastAsia="zh-CN"/>
        </w:rPr>
        <w:t>可行性研究报告、初步设计方</w:t>
      </w:r>
      <w:r>
        <w:rPr>
          <w:rFonts w:hint="eastAsia" w:ascii="Times New Roman" w:hAnsi="Times New Roman"/>
          <w:bCs/>
          <w:smallCaps w:val="0"/>
          <w:color w:val="0C0C0C"/>
          <w:spacing w:val="0"/>
          <w:w w:val="100"/>
          <w:highlight w:val="none"/>
          <w:lang w:val="en-US" w:eastAsia="zh-CN"/>
        </w:rPr>
        <w:t>案。</w:t>
      </w:r>
    </w:p>
    <w:p w14:paraId="17C90BAC">
      <w:pPr>
        <w:pStyle w:val="11"/>
        <w:pageBreakBefore w:val="0"/>
        <w:widowControl w:val="0"/>
        <w:kinsoku/>
        <w:wordWrap/>
        <w:overflowPunct w:val="0"/>
        <w:topLinePunct w:val="0"/>
        <w:bidi w:val="0"/>
        <w:adjustRightInd w:val="0"/>
        <w:ind w:firstLine="642"/>
        <w:rPr>
          <w:rFonts w:ascii="Times New Roman" w:hAnsi="Times New Roman"/>
          <w:smallCaps w:val="0"/>
          <w:spacing w:val="0"/>
          <w:w w:val="100"/>
          <w:sz w:val="32"/>
          <w:szCs w:val="32"/>
          <w:highlight w:val="none"/>
        </w:rPr>
      </w:pPr>
      <w:r>
        <w:rPr>
          <w:rStyle w:val="13"/>
          <w:rFonts w:hint="eastAsia" w:ascii="Times New Roman" w:hAnsi="Times New Roman"/>
          <w:smallCaps w:val="0"/>
          <w:spacing w:val="0"/>
          <w:w w:val="100"/>
          <w:highlight w:val="none"/>
          <w:lang w:val="en-US" w:eastAsia="zh-CN"/>
        </w:rPr>
        <w:t>第十三条</w:t>
      </w:r>
      <w:r>
        <w:rPr>
          <w:rStyle w:val="12"/>
          <w:rFonts w:hint="eastAsia" w:ascii="Times New Roman" w:hAnsi="Times New Roman" w:eastAsia="仿宋"/>
          <w:smallCaps w:val="0"/>
          <w:spacing w:val="0"/>
          <w:w w:val="100"/>
          <w:highlight w:val="none"/>
          <w:lang w:val="en-US" w:eastAsia="zh-CN"/>
        </w:rPr>
        <w:t xml:space="preserve"> </w:t>
      </w:r>
      <w:r>
        <w:rPr>
          <w:rStyle w:val="12"/>
          <w:rFonts w:hint="eastAsia" w:ascii="Times New Roman" w:hAnsi="Times New Roman"/>
          <w:smallCaps w:val="0"/>
          <w:spacing w:val="0"/>
          <w:w w:val="100"/>
          <w:highlight w:val="none"/>
          <w:lang w:val="en-US" w:eastAsia="zh-CN"/>
        </w:rPr>
        <w:t>纳入</w:t>
      </w:r>
      <w:r>
        <w:rPr>
          <w:rFonts w:hint="eastAsia" w:ascii="Times New Roman" w:hAnsi="Times New Roman"/>
          <w:bCs/>
          <w:smallCaps w:val="0"/>
          <w:color w:val="0C0C0C"/>
          <w:spacing w:val="0"/>
          <w:w w:val="100"/>
          <w:highlight w:val="none"/>
          <w:lang w:val="en-US" w:eastAsia="zh-CN"/>
        </w:rPr>
        <w:t>“智慧巴中”建设项目储备库的项目，可直接编报可行性研究报告，立项通过后</w:t>
      </w:r>
      <w:r>
        <w:rPr>
          <w:rFonts w:ascii="Times New Roman" w:hAnsi="Times New Roman"/>
          <w:smallCaps w:val="0"/>
          <w:spacing w:val="0"/>
          <w:w w:val="100"/>
          <w:sz w:val="32"/>
          <w:szCs w:val="32"/>
          <w:highlight w:val="none"/>
        </w:rPr>
        <w:t>纳入</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w:t>
      </w:r>
      <w:r>
        <w:rPr>
          <w:rFonts w:hint="eastAsia" w:ascii="Times New Roman" w:hAnsi="Times New Roman"/>
          <w:smallCaps w:val="0"/>
          <w:spacing w:val="0"/>
          <w:w w:val="100"/>
          <w:sz w:val="32"/>
          <w:szCs w:val="32"/>
          <w:highlight w:val="none"/>
          <w:lang w:val="en-US" w:eastAsia="zh-CN"/>
        </w:rPr>
        <w:t>待建库</w:t>
      </w:r>
      <w:r>
        <w:rPr>
          <w:rFonts w:ascii="Times New Roman" w:hAnsi="Times New Roman"/>
          <w:smallCaps w:val="0"/>
          <w:spacing w:val="0"/>
          <w:w w:val="100"/>
          <w:sz w:val="32"/>
          <w:szCs w:val="32"/>
          <w:highlight w:val="none"/>
        </w:rPr>
        <w:t>。</w:t>
      </w:r>
    </w:p>
    <w:p w14:paraId="097470F9">
      <w:pPr>
        <w:pStyle w:val="11"/>
        <w:pageBreakBefore w:val="0"/>
        <w:widowControl w:val="0"/>
        <w:kinsoku/>
        <w:wordWrap/>
        <w:overflowPunct w:val="0"/>
        <w:topLinePunct w:val="0"/>
        <w:bidi w:val="0"/>
        <w:adjustRightInd w:val="0"/>
        <w:ind w:firstLine="640"/>
        <w:rPr>
          <w:rFonts w:hint="default" w:ascii="Times New Roman" w:hAnsi="Times New Roman" w:eastAsia="仿宋_GB2312"/>
          <w:smallCaps w:val="0"/>
          <w:spacing w:val="0"/>
          <w:w w:val="100"/>
          <w:sz w:val="32"/>
          <w:szCs w:val="32"/>
          <w:highlight w:val="none"/>
          <w:lang w:val="en-US" w:eastAsia="zh-CN"/>
        </w:rPr>
      </w:pPr>
      <w:r>
        <w:rPr>
          <w:rFonts w:hint="eastAsia" w:ascii="Times New Roman" w:hAnsi="Times New Roman" w:eastAsia="仿宋_GB2312"/>
          <w:bCs/>
          <w:smallCaps w:val="0"/>
          <w:color w:val="0C0C0C"/>
          <w:spacing w:val="0"/>
          <w:w w:val="100"/>
          <w:highlight w:val="none"/>
          <w:lang w:val="en-US" w:eastAsia="zh-CN"/>
        </w:rPr>
        <w:t>未纳入储备库的项目，</w:t>
      </w:r>
      <w:r>
        <w:rPr>
          <w:rFonts w:hint="eastAsia" w:ascii="Times New Roman" w:hAnsi="Times New Roman"/>
          <w:smallCaps w:val="0"/>
          <w:spacing w:val="0"/>
          <w:w w:val="100"/>
          <w:highlight w:val="none"/>
          <w:lang w:val="en-US" w:eastAsia="zh-CN"/>
        </w:rPr>
        <w:t>应</w:t>
      </w:r>
      <w:r>
        <w:rPr>
          <w:rStyle w:val="12"/>
          <w:rFonts w:hint="eastAsia" w:ascii="Times New Roman" w:hAnsi="Times New Roman"/>
          <w:smallCaps w:val="0"/>
          <w:spacing w:val="0"/>
          <w:w w:val="100"/>
          <w:highlight w:val="none"/>
          <w:lang w:val="en-US" w:eastAsia="zh-CN"/>
        </w:rPr>
        <w:t>当</w:t>
      </w:r>
      <w:r>
        <w:rPr>
          <w:rStyle w:val="12"/>
          <w:rFonts w:hint="eastAsia" w:ascii="Times New Roman" w:hAnsi="Times New Roman"/>
          <w:smallCaps w:val="0"/>
          <w:spacing w:val="0"/>
          <w:w w:val="100"/>
          <w:highlight w:val="none"/>
        </w:rPr>
        <w:t>编制项</w:t>
      </w:r>
      <w:r>
        <w:rPr>
          <w:rFonts w:hint="eastAsia" w:ascii="Times New Roman" w:hAnsi="Times New Roman" w:cs="Times New Roman"/>
          <w:bCs/>
          <w:smallCaps w:val="0"/>
          <w:color w:val="0C0C0C"/>
          <w:spacing w:val="0"/>
          <w:w w:val="100"/>
          <w:highlight w:val="none"/>
          <w:lang w:val="en-US" w:eastAsia="zh-CN"/>
        </w:rPr>
        <w:t>目建议书或服务需求方案，通过本部门（单位）集体决策、多部门意见</w:t>
      </w:r>
      <w:r>
        <w:rPr>
          <w:rFonts w:ascii="Times New Roman" w:hAnsi="Times New Roman"/>
          <w:smallCaps w:val="0"/>
          <w:spacing w:val="0"/>
          <w:w w:val="100"/>
          <w:sz w:val="32"/>
          <w:szCs w:val="32"/>
          <w:highlight w:val="none"/>
        </w:rPr>
        <w:t>征求、</w:t>
      </w:r>
      <w:r>
        <w:rPr>
          <w:rFonts w:hint="eastAsia" w:ascii="Times New Roman" w:hAnsi="Times New Roman"/>
          <w:smallCaps w:val="0"/>
          <w:spacing w:val="0"/>
          <w:w w:val="100"/>
          <w:sz w:val="32"/>
          <w:szCs w:val="32"/>
          <w:highlight w:val="none"/>
          <w:lang w:val="en-US" w:eastAsia="zh-CN"/>
        </w:rPr>
        <w:t>综合</w:t>
      </w:r>
      <w:r>
        <w:rPr>
          <w:rFonts w:ascii="Times New Roman" w:hAnsi="Times New Roman"/>
          <w:smallCaps w:val="0"/>
          <w:spacing w:val="0"/>
          <w:w w:val="100"/>
          <w:sz w:val="32"/>
          <w:szCs w:val="32"/>
          <w:highlight w:val="none"/>
        </w:rPr>
        <w:t>审查，</w:t>
      </w:r>
      <w:r>
        <w:rPr>
          <w:rFonts w:hint="eastAsia" w:ascii="Times New Roman" w:hAnsi="Times New Roman"/>
          <w:smallCaps w:val="0"/>
          <w:spacing w:val="0"/>
          <w:w w:val="100"/>
          <w:sz w:val="32"/>
          <w:szCs w:val="32"/>
          <w:highlight w:val="none"/>
          <w:lang w:val="en-US" w:eastAsia="zh-CN"/>
        </w:rPr>
        <w:t>按程序</w:t>
      </w:r>
      <w:r>
        <w:rPr>
          <w:rFonts w:ascii="Times New Roman" w:hAnsi="Times New Roman"/>
          <w:smallCaps w:val="0"/>
          <w:spacing w:val="0"/>
          <w:w w:val="100"/>
          <w:sz w:val="32"/>
          <w:szCs w:val="32"/>
          <w:highlight w:val="none"/>
        </w:rPr>
        <w:t>报</w:t>
      </w:r>
      <w:r>
        <w:rPr>
          <w:rFonts w:hint="eastAsia" w:ascii="Times New Roman" w:hAnsi="Times New Roman"/>
          <w:smallCaps w:val="0"/>
          <w:spacing w:val="0"/>
          <w:w w:val="100"/>
          <w:sz w:val="32"/>
          <w:szCs w:val="32"/>
          <w:highlight w:val="none"/>
          <w:lang w:val="en-US" w:eastAsia="zh-CN"/>
        </w:rPr>
        <w:t>市委、市政府审定后，</w:t>
      </w:r>
      <w:r>
        <w:rPr>
          <w:rFonts w:ascii="Times New Roman" w:hAnsi="Times New Roman"/>
          <w:smallCaps w:val="0"/>
          <w:spacing w:val="0"/>
          <w:w w:val="100"/>
          <w:sz w:val="32"/>
          <w:szCs w:val="32"/>
          <w:highlight w:val="none"/>
        </w:rPr>
        <w:t>纳入</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w:t>
      </w:r>
      <w:r>
        <w:rPr>
          <w:rFonts w:hint="eastAsia" w:ascii="Times New Roman" w:hAnsi="Times New Roman"/>
          <w:smallCaps w:val="0"/>
          <w:spacing w:val="0"/>
          <w:w w:val="100"/>
          <w:sz w:val="32"/>
          <w:szCs w:val="32"/>
          <w:highlight w:val="none"/>
          <w:lang w:val="en-US" w:eastAsia="zh-CN"/>
        </w:rPr>
        <w:t>待建库。</w:t>
      </w:r>
    </w:p>
    <w:p w14:paraId="178515CC">
      <w:pPr>
        <w:pStyle w:val="11"/>
        <w:pageBreakBefore w:val="0"/>
        <w:widowControl w:val="0"/>
        <w:kinsoku/>
        <w:wordWrap/>
        <w:overflowPunct w:val="0"/>
        <w:topLinePunct w:val="0"/>
        <w:bidi w:val="0"/>
        <w:adjustRightInd w:val="0"/>
        <w:rPr>
          <w:rFonts w:ascii="Times New Roman" w:hAnsi="Times New Roman"/>
          <w:smallCaps w:val="0"/>
          <w:spacing w:val="0"/>
          <w:w w:val="100"/>
          <w:sz w:val="32"/>
          <w:szCs w:val="32"/>
          <w:highlight w:val="none"/>
        </w:rPr>
      </w:pPr>
      <w:r>
        <w:rPr>
          <w:rStyle w:val="13"/>
          <w:rFonts w:hint="eastAsia" w:ascii="Times New Roman" w:hAnsi="Times New Roman"/>
          <w:smallCaps w:val="0"/>
          <w:spacing w:val="0"/>
          <w:w w:val="100"/>
          <w:highlight w:val="none"/>
          <w:lang w:val="en-US" w:eastAsia="zh-CN"/>
        </w:rPr>
        <w:t xml:space="preserve">第十四条 </w:t>
      </w:r>
      <w:r>
        <w:rPr>
          <w:rFonts w:hint="eastAsia" w:ascii="Times New Roman" w:hAnsi="Times New Roman"/>
          <w:bCs/>
          <w:smallCaps w:val="0"/>
          <w:spacing w:val="0"/>
          <w:w w:val="100"/>
          <w:highlight w:val="none"/>
          <w:lang w:val="en-US" w:eastAsia="zh-CN"/>
        </w:rPr>
        <w:t>每年年中，市营商环境和数据局会同相关部门对新增、减少或建设内容有重大变化的信息化项目进行论证，经审委会确认后，形成</w:t>
      </w:r>
      <w:r>
        <w:rPr>
          <w:rStyle w:val="12"/>
          <w:rFonts w:hint="eastAsia" w:ascii="Times New Roman" w:hAnsi="Times New Roman"/>
          <w:smallCaps w:val="0"/>
          <w:spacing w:val="0"/>
          <w:w w:val="100"/>
          <w:highlight w:val="none"/>
          <w:lang w:val="en-US" w:eastAsia="zh-CN"/>
        </w:rPr>
        <w:t>中期调整建议清单，</w:t>
      </w:r>
      <w:r>
        <w:rPr>
          <w:rFonts w:ascii="Times New Roman" w:hAnsi="Times New Roman" w:eastAsia="仿宋_GB2312"/>
          <w:bCs/>
          <w:smallCaps w:val="0"/>
          <w:color w:val="auto"/>
          <w:spacing w:val="0"/>
          <w:w w:val="100"/>
          <w:highlight w:val="none"/>
        </w:rPr>
        <w:t>按程序报市委、市政府审定</w:t>
      </w:r>
      <w:r>
        <w:rPr>
          <w:rFonts w:hint="eastAsia" w:ascii="Times New Roman" w:hAnsi="Times New Roman" w:eastAsia="仿宋_GB2312"/>
          <w:bCs/>
          <w:smallCaps w:val="0"/>
          <w:color w:val="auto"/>
          <w:spacing w:val="0"/>
          <w:w w:val="100"/>
          <w:highlight w:val="none"/>
          <w:lang w:val="en-US" w:eastAsia="zh-CN"/>
        </w:rPr>
        <w:t>后，</w:t>
      </w:r>
      <w:r>
        <w:rPr>
          <w:rFonts w:hint="eastAsia" w:ascii="Times New Roman" w:hAnsi="Times New Roman"/>
          <w:bCs/>
          <w:smallCaps w:val="0"/>
          <w:color w:val="auto"/>
          <w:spacing w:val="0"/>
          <w:w w:val="100"/>
          <w:highlight w:val="none"/>
          <w:lang w:val="en-US" w:eastAsia="zh-CN"/>
        </w:rPr>
        <w:t>调入或调出待建库</w:t>
      </w:r>
      <w:r>
        <w:rPr>
          <w:rFonts w:hint="eastAsia" w:ascii="Times New Roman" w:hAnsi="Times New Roman"/>
          <w:bCs/>
          <w:smallCaps w:val="0"/>
          <w:spacing w:val="0"/>
          <w:w w:val="100"/>
          <w:highlight w:val="none"/>
          <w:lang w:val="en-US" w:eastAsia="zh-CN"/>
        </w:rPr>
        <w:t>。</w:t>
      </w:r>
    </w:p>
    <w:p w14:paraId="24632927">
      <w:pPr>
        <w:pStyle w:val="15"/>
        <w:widowControl w:val="0"/>
        <w:overflowPunct w:val="0"/>
        <w:bidi w:val="0"/>
        <w:ind w:left="0" w:leftChars="0" w:firstLine="0" w:firstLineChars="0"/>
        <w:jc w:val="center"/>
        <w:rPr>
          <w:rFonts w:hint="eastAsia" w:ascii="Times New Roman" w:hAnsi="Times New Roman"/>
          <w:spacing w:val="0"/>
          <w:w w:val="100"/>
          <w:highlight w:val="none"/>
          <w:lang w:val="en-US" w:eastAsia="zh-CN"/>
        </w:rPr>
      </w:pPr>
      <w:r>
        <w:rPr>
          <w:rFonts w:hint="eastAsia" w:ascii="Times New Roman" w:hAnsi="Times New Roman"/>
          <w:spacing w:val="0"/>
          <w:w w:val="100"/>
          <w:highlight w:val="none"/>
          <w:lang w:val="en-US" w:eastAsia="zh-CN"/>
        </w:rPr>
        <w:t>第四章 资金保障和争取</w:t>
      </w:r>
    </w:p>
    <w:p w14:paraId="3C0543D1">
      <w:pPr>
        <w:pStyle w:val="11"/>
        <w:pageBreakBefore w:val="0"/>
        <w:widowControl w:val="0"/>
        <w:kinsoku/>
        <w:wordWrap/>
        <w:overflowPunct w:val="0"/>
        <w:topLinePunct w:val="0"/>
        <w:bidi w:val="0"/>
        <w:adjustRightInd w:val="0"/>
        <w:rPr>
          <w:rFonts w:hint="default" w:ascii="Times New Roman" w:hAnsi="Times New Roman" w:eastAsia="仿宋"/>
          <w:smallCaps w:val="0"/>
          <w:spacing w:val="0"/>
          <w:w w:val="100"/>
          <w:sz w:val="32"/>
          <w:szCs w:val="32"/>
          <w:highlight w:val="none"/>
          <w:lang w:val="en-US" w:eastAsia="zh-CN"/>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十</w:t>
      </w:r>
      <w:r>
        <w:rPr>
          <w:rStyle w:val="13"/>
          <w:rFonts w:hint="eastAsia" w:ascii="Times New Roman" w:hAnsi="Times New Roman"/>
          <w:smallCaps w:val="0"/>
          <w:spacing w:val="0"/>
          <w:w w:val="100"/>
          <w:highlight w:val="none"/>
          <w:lang w:val="en-US" w:eastAsia="zh-CN"/>
        </w:rPr>
        <w:t>五</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市财政局</w:t>
      </w:r>
      <w:r>
        <w:rPr>
          <w:rFonts w:hint="eastAsia" w:ascii="Times New Roman" w:hAnsi="Times New Roman"/>
          <w:smallCaps w:val="0"/>
          <w:spacing w:val="0"/>
          <w:w w:val="100"/>
          <w:sz w:val="32"/>
          <w:szCs w:val="32"/>
          <w:highlight w:val="none"/>
          <w:lang w:eastAsia="zh-CN"/>
        </w:rPr>
        <w:t>按照</w:t>
      </w:r>
      <w:r>
        <w:rPr>
          <w:rFonts w:ascii="Times New Roman" w:hAnsi="Times New Roman"/>
          <w:smallCaps w:val="0"/>
          <w:spacing w:val="0"/>
          <w:w w:val="100"/>
          <w:sz w:val="32"/>
          <w:szCs w:val="32"/>
          <w:highlight w:val="none"/>
        </w:rPr>
        <w:t>市政府财政资金管理有关规定</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参照每年信息化领域平均支出水平，按年度预算</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智慧巴中</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建设</w:t>
      </w:r>
      <w:r>
        <w:rPr>
          <w:rFonts w:hint="eastAsia" w:ascii="Times New Roman" w:hAnsi="Times New Roman"/>
          <w:smallCaps w:val="0"/>
          <w:spacing w:val="0"/>
          <w:w w:val="100"/>
          <w:sz w:val="32"/>
          <w:szCs w:val="32"/>
          <w:highlight w:val="none"/>
        </w:rPr>
        <w:t>专项资金</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视财力情况</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按轻重缓急分年度</w:t>
      </w:r>
      <w:r>
        <w:rPr>
          <w:rFonts w:hint="eastAsia" w:ascii="Times New Roman" w:hAnsi="Times New Roman"/>
          <w:smallCaps w:val="0"/>
          <w:spacing w:val="0"/>
          <w:w w:val="100"/>
          <w:sz w:val="32"/>
          <w:szCs w:val="32"/>
          <w:highlight w:val="none"/>
          <w:lang w:val="en-US" w:eastAsia="zh-CN"/>
        </w:rPr>
        <w:t>保障“智慧巴中”建设待建库内的待建项目</w:t>
      </w:r>
      <w:r>
        <w:rPr>
          <w:rFonts w:ascii="Times New Roman" w:hAnsi="Times New Roman"/>
          <w:smallCaps w:val="0"/>
          <w:spacing w:val="0"/>
          <w:w w:val="100"/>
          <w:sz w:val="32"/>
          <w:szCs w:val="32"/>
          <w:highlight w:val="none"/>
        </w:rPr>
        <w:t>；</w:t>
      </w:r>
      <w:r>
        <w:rPr>
          <w:rFonts w:ascii="Times New Roman" w:hAnsi="Times New Roman"/>
          <w:smallCaps w:val="0"/>
          <w:spacing w:val="0"/>
          <w:w w:val="100"/>
          <w:sz w:val="32"/>
          <w:szCs w:val="32"/>
          <w:highlight w:val="none"/>
          <w:u w:val="none"/>
        </w:rPr>
        <w:t>其他项目纳入财政备选库，原则上由市级部门</w:t>
      </w:r>
      <w:r>
        <w:rPr>
          <w:rFonts w:hint="eastAsia" w:ascii="Times New Roman" w:hAnsi="Times New Roman"/>
          <w:smallCaps w:val="0"/>
          <w:spacing w:val="0"/>
          <w:w w:val="100"/>
          <w:sz w:val="32"/>
          <w:szCs w:val="32"/>
          <w:highlight w:val="none"/>
          <w:u w:val="none"/>
          <w:lang w:eastAsia="zh-CN"/>
        </w:rPr>
        <w:t>（</w:t>
      </w:r>
      <w:r>
        <w:rPr>
          <w:rFonts w:ascii="Times New Roman" w:hAnsi="Times New Roman"/>
          <w:smallCaps w:val="0"/>
          <w:spacing w:val="0"/>
          <w:w w:val="100"/>
          <w:sz w:val="32"/>
          <w:szCs w:val="32"/>
          <w:highlight w:val="none"/>
          <w:u w:val="none"/>
        </w:rPr>
        <w:t>单位</w:t>
      </w:r>
      <w:r>
        <w:rPr>
          <w:rFonts w:hint="eastAsia" w:ascii="Times New Roman" w:hAnsi="Times New Roman"/>
          <w:smallCaps w:val="0"/>
          <w:spacing w:val="0"/>
          <w:w w:val="100"/>
          <w:sz w:val="32"/>
          <w:szCs w:val="32"/>
          <w:highlight w:val="none"/>
          <w:u w:val="none"/>
          <w:lang w:eastAsia="zh-CN"/>
        </w:rPr>
        <w:t>）</w:t>
      </w:r>
      <w:r>
        <w:rPr>
          <w:rFonts w:ascii="Times New Roman" w:hAnsi="Times New Roman"/>
          <w:smallCaps w:val="0"/>
          <w:spacing w:val="0"/>
          <w:w w:val="100"/>
          <w:sz w:val="32"/>
          <w:szCs w:val="32"/>
          <w:highlight w:val="none"/>
          <w:u w:val="none"/>
        </w:rPr>
        <w:t>纳入本部门</w:t>
      </w:r>
      <w:r>
        <w:rPr>
          <w:rFonts w:hint="eastAsia" w:ascii="Times New Roman" w:hAnsi="Times New Roman"/>
          <w:smallCaps w:val="0"/>
          <w:spacing w:val="0"/>
          <w:w w:val="100"/>
          <w:sz w:val="32"/>
          <w:szCs w:val="32"/>
          <w:highlight w:val="none"/>
          <w:u w:val="none"/>
          <w:lang w:eastAsia="zh-CN"/>
        </w:rPr>
        <w:t>（</w:t>
      </w:r>
      <w:r>
        <w:rPr>
          <w:rFonts w:ascii="Times New Roman" w:hAnsi="Times New Roman"/>
          <w:smallCaps w:val="0"/>
          <w:spacing w:val="0"/>
          <w:w w:val="100"/>
          <w:sz w:val="32"/>
          <w:szCs w:val="32"/>
          <w:highlight w:val="none"/>
          <w:u w:val="none"/>
        </w:rPr>
        <w:t>单位</w:t>
      </w:r>
      <w:r>
        <w:rPr>
          <w:rFonts w:hint="eastAsia" w:ascii="Times New Roman" w:hAnsi="Times New Roman"/>
          <w:smallCaps w:val="0"/>
          <w:spacing w:val="0"/>
          <w:w w:val="100"/>
          <w:sz w:val="32"/>
          <w:szCs w:val="32"/>
          <w:highlight w:val="none"/>
          <w:u w:val="none"/>
          <w:lang w:eastAsia="zh-CN"/>
        </w:rPr>
        <w:t>）</w:t>
      </w:r>
      <w:r>
        <w:rPr>
          <w:rFonts w:ascii="Times New Roman" w:hAnsi="Times New Roman"/>
          <w:smallCaps w:val="0"/>
          <w:spacing w:val="0"/>
          <w:w w:val="100"/>
          <w:sz w:val="32"/>
          <w:szCs w:val="32"/>
          <w:highlight w:val="none"/>
          <w:u w:val="none"/>
        </w:rPr>
        <w:t>预算统筹保障</w:t>
      </w:r>
      <w:r>
        <w:rPr>
          <w:rFonts w:hint="eastAsia" w:ascii="Times New Roman" w:hAnsi="Times New Roman"/>
          <w:smallCaps w:val="0"/>
          <w:spacing w:val="0"/>
          <w:w w:val="100"/>
          <w:sz w:val="32"/>
          <w:szCs w:val="32"/>
          <w:highlight w:val="none"/>
          <w:u w:val="none"/>
          <w:lang w:eastAsia="zh-CN"/>
        </w:rPr>
        <w:t>；</w:t>
      </w:r>
      <w:r>
        <w:rPr>
          <w:rFonts w:hint="eastAsia" w:ascii="Times New Roman" w:hAnsi="Times New Roman"/>
          <w:smallCaps w:val="0"/>
          <w:spacing w:val="0"/>
          <w:w w:val="100"/>
          <w:sz w:val="32"/>
          <w:szCs w:val="32"/>
          <w:highlight w:val="none"/>
          <w:lang w:val="en-US" w:eastAsia="zh-CN"/>
        </w:rPr>
        <w:t>未纳入“智慧巴中”建设项目待建库的项目原则上不给予资金保障。</w:t>
      </w:r>
    </w:p>
    <w:p w14:paraId="4F0D04C4">
      <w:pPr>
        <w:pStyle w:val="11"/>
        <w:pageBreakBefore w:val="0"/>
        <w:widowControl w:val="0"/>
        <w:kinsoku/>
        <w:wordWrap/>
        <w:overflowPunct w:val="0"/>
        <w:topLinePunct w:val="0"/>
        <w:autoSpaceDE w:val="0"/>
        <w:autoSpaceDN w:val="0"/>
        <w:bidi w:val="0"/>
        <w:adjustRightInd w:val="0"/>
        <w:snapToGrid w:val="0"/>
        <w:ind w:firstLine="640" w:firstLineChars="200"/>
        <w:textAlignment w:val="baseline"/>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涉及市和县</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区</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共享协同的</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建设项目，项目资金按照财政事权和支出责任划分相适应的原则分级承担。</w:t>
      </w:r>
    </w:p>
    <w:p w14:paraId="3A7FF0C7">
      <w:pPr>
        <w:pStyle w:val="11"/>
        <w:pageBreakBefore w:val="0"/>
        <w:widowControl w:val="0"/>
        <w:kinsoku/>
        <w:wordWrap/>
        <w:overflowPunct w:val="0"/>
        <w:topLinePunct w:val="0"/>
        <w:bidi w:val="0"/>
        <w:adjustRightInd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十</w:t>
      </w:r>
      <w:r>
        <w:rPr>
          <w:rFonts w:hint="eastAsia" w:ascii="Times New Roman" w:hAnsi="Times New Roman" w:eastAsia="楷体" w:cs="楷体"/>
          <w:b/>
          <w:bCs/>
          <w:smallCaps w:val="0"/>
          <w:spacing w:val="0"/>
          <w:w w:val="100"/>
          <w:sz w:val="32"/>
          <w:szCs w:val="32"/>
          <w:highlight w:val="none"/>
          <w:lang w:val="en-US" w:eastAsia="zh-CN"/>
        </w:rPr>
        <w:t>六</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应将项目年度预算和资金使用情况报市财政局、市</w:t>
      </w:r>
      <w:r>
        <w:rPr>
          <w:rFonts w:hint="eastAsia" w:ascii="Times New Roman" w:hAnsi="Times New Roman"/>
          <w:smallCaps w:val="0"/>
          <w:spacing w:val="0"/>
          <w:w w:val="100"/>
          <w:sz w:val="32"/>
          <w:szCs w:val="32"/>
          <w:highlight w:val="none"/>
          <w:lang w:val="en-US" w:eastAsia="zh-CN"/>
        </w:rPr>
        <w:t>营商环境和数据局</w:t>
      </w:r>
      <w:r>
        <w:rPr>
          <w:rFonts w:ascii="Times New Roman" w:hAnsi="Times New Roman"/>
          <w:smallCaps w:val="0"/>
          <w:spacing w:val="0"/>
          <w:w w:val="100"/>
          <w:sz w:val="32"/>
          <w:szCs w:val="32"/>
          <w:highlight w:val="none"/>
        </w:rPr>
        <w:t>。市财政局应及时将市级</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建设项目年度预算安排情况抄送市</w:t>
      </w:r>
      <w:r>
        <w:rPr>
          <w:rFonts w:hint="eastAsia" w:ascii="Times New Roman" w:hAnsi="Times New Roman"/>
          <w:smallCaps w:val="0"/>
          <w:spacing w:val="0"/>
          <w:w w:val="100"/>
          <w:sz w:val="32"/>
          <w:szCs w:val="32"/>
          <w:highlight w:val="none"/>
          <w:lang w:val="en-US" w:eastAsia="zh-CN"/>
        </w:rPr>
        <w:t>营商环境和数据局</w:t>
      </w:r>
      <w:r>
        <w:rPr>
          <w:rFonts w:ascii="Times New Roman" w:hAnsi="Times New Roman"/>
          <w:smallCaps w:val="0"/>
          <w:spacing w:val="0"/>
          <w:w w:val="100"/>
          <w:sz w:val="32"/>
          <w:szCs w:val="32"/>
          <w:highlight w:val="none"/>
        </w:rPr>
        <w:t>。</w:t>
      </w:r>
    </w:p>
    <w:p w14:paraId="3F6F866F">
      <w:pPr>
        <w:pStyle w:val="11"/>
        <w:pageBreakBefore w:val="0"/>
        <w:widowControl w:val="0"/>
        <w:kinsoku/>
        <w:wordWrap/>
        <w:overflowPunct w:val="0"/>
        <w:topLinePunct w:val="0"/>
        <w:autoSpaceDE w:val="0"/>
        <w:autoSpaceDN w:val="0"/>
        <w:bidi w:val="0"/>
        <w:adjustRightInd w:val="0"/>
        <w:snapToGrid w:val="0"/>
        <w:ind w:firstLine="643" w:firstLineChars="200"/>
        <w:textAlignment w:val="baseline"/>
        <w:rPr>
          <w:rFonts w:hint="default" w:ascii="Times New Roman" w:hAnsi="Times New Roman"/>
          <w:smallCaps w:val="0"/>
          <w:spacing w:val="0"/>
          <w:w w:val="100"/>
          <w:sz w:val="32"/>
          <w:szCs w:val="32"/>
          <w:highlight w:val="none"/>
          <w:lang w:val="en-US" w:eastAsia="zh-CN"/>
        </w:rPr>
      </w:pPr>
      <w:r>
        <w:rPr>
          <w:rStyle w:val="13"/>
          <w:rFonts w:hint="eastAsia" w:ascii="Times New Roman" w:hAnsi="Times New Roman"/>
          <w:smallCaps w:val="0"/>
          <w:spacing w:val="0"/>
          <w:w w:val="100"/>
          <w:highlight w:val="none"/>
          <w:lang w:val="en-US" w:eastAsia="zh-CN"/>
        </w:rPr>
        <w:t>第十</w:t>
      </w:r>
      <w:r>
        <w:rPr>
          <w:rFonts w:hint="eastAsia" w:ascii="Times New Roman" w:hAnsi="Times New Roman" w:eastAsia="楷体" w:cs="楷体"/>
          <w:b/>
          <w:bCs/>
          <w:smallCaps w:val="0"/>
          <w:spacing w:val="0"/>
          <w:w w:val="100"/>
          <w:sz w:val="32"/>
          <w:szCs w:val="32"/>
          <w:highlight w:val="none"/>
          <w:lang w:val="en-US" w:eastAsia="zh-CN"/>
        </w:rPr>
        <w:t>七</w:t>
      </w:r>
      <w:r>
        <w:rPr>
          <w:rStyle w:val="13"/>
          <w:rFonts w:hint="eastAsia" w:ascii="Times New Roman" w:hAnsi="Times New Roman"/>
          <w:smallCaps w:val="0"/>
          <w:spacing w:val="0"/>
          <w:w w:val="100"/>
          <w:highlight w:val="none"/>
          <w:lang w:val="en-US" w:eastAsia="zh-CN"/>
        </w:rPr>
        <w:t>条</w:t>
      </w:r>
      <w:r>
        <w:rPr>
          <w:rFonts w:hint="eastAsia" w:ascii="Times New Roman" w:hAnsi="Times New Roman"/>
          <w:smallCaps w:val="0"/>
          <w:spacing w:val="0"/>
          <w:w w:val="100"/>
          <w:sz w:val="32"/>
          <w:szCs w:val="32"/>
          <w:highlight w:val="none"/>
          <w:lang w:val="en-US" w:eastAsia="zh-CN"/>
        </w:rPr>
        <w:t xml:space="preserve"> </w:t>
      </w:r>
      <w:r>
        <w:rPr>
          <w:rFonts w:hint="default" w:ascii="Times New Roman" w:hAnsi="Times New Roman"/>
          <w:smallCaps w:val="0"/>
          <w:spacing w:val="0"/>
          <w:w w:val="100"/>
          <w:sz w:val="32"/>
          <w:szCs w:val="32"/>
          <w:highlight w:val="none"/>
          <w:lang w:val="en-US" w:eastAsia="zh-CN"/>
        </w:rPr>
        <w:t>市</w:t>
      </w:r>
      <w:r>
        <w:rPr>
          <w:rFonts w:hint="eastAsia" w:ascii="Times New Roman" w:hAnsi="Times New Roman"/>
          <w:smallCaps w:val="0"/>
          <w:spacing w:val="0"/>
          <w:w w:val="100"/>
          <w:sz w:val="32"/>
          <w:szCs w:val="32"/>
          <w:highlight w:val="none"/>
          <w:lang w:val="en-US" w:eastAsia="zh-CN"/>
        </w:rPr>
        <w:t>级</w:t>
      </w:r>
      <w:r>
        <w:rPr>
          <w:rFonts w:hint="default" w:ascii="Times New Roman" w:hAnsi="Times New Roman"/>
          <w:smallCaps w:val="0"/>
          <w:spacing w:val="0"/>
          <w:w w:val="100"/>
          <w:sz w:val="32"/>
          <w:szCs w:val="32"/>
          <w:highlight w:val="none"/>
          <w:lang w:val="en-US" w:eastAsia="zh-CN"/>
        </w:rPr>
        <w:t>各部门（单位）、各县（区）</w:t>
      </w:r>
      <w:r>
        <w:rPr>
          <w:rFonts w:hint="eastAsia" w:ascii="Times New Roman" w:hAnsi="Times New Roman"/>
          <w:smallCaps w:val="0"/>
          <w:spacing w:val="0"/>
          <w:w w:val="100"/>
          <w:sz w:val="32"/>
          <w:szCs w:val="32"/>
          <w:highlight w:val="none"/>
          <w:lang w:val="en-US" w:eastAsia="zh-CN"/>
        </w:rPr>
        <w:t>要积极</w:t>
      </w:r>
      <w:r>
        <w:rPr>
          <w:rFonts w:hint="default" w:ascii="Times New Roman" w:hAnsi="Times New Roman"/>
          <w:smallCaps w:val="0"/>
          <w:spacing w:val="0"/>
          <w:w w:val="100"/>
          <w:sz w:val="32"/>
          <w:szCs w:val="32"/>
          <w:highlight w:val="none"/>
          <w:lang w:val="en-US" w:eastAsia="zh-CN"/>
        </w:rPr>
        <w:t>推进本领域、</w:t>
      </w:r>
      <w:r>
        <w:rPr>
          <w:rFonts w:hint="eastAsia" w:ascii="Times New Roman" w:hAnsi="Times New Roman"/>
          <w:smallCaps w:val="0"/>
          <w:spacing w:val="0"/>
          <w:w w:val="100"/>
          <w:sz w:val="32"/>
          <w:szCs w:val="32"/>
          <w:highlight w:val="none"/>
          <w:lang w:val="en-US" w:eastAsia="zh-CN"/>
        </w:rPr>
        <w:t>本地区</w:t>
      </w:r>
      <w:r>
        <w:rPr>
          <w:rFonts w:hint="default" w:ascii="Times New Roman" w:hAnsi="Times New Roman"/>
          <w:smallCaps w:val="0"/>
          <w:spacing w:val="0"/>
          <w:w w:val="100"/>
          <w:sz w:val="32"/>
          <w:szCs w:val="32"/>
          <w:highlight w:val="none"/>
          <w:lang w:val="en-US" w:eastAsia="zh-CN"/>
        </w:rPr>
        <w:t>信息化专项债券项目包装储备、申报等工作，市发展改革委、市财政局</w:t>
      </w:r>
      <w:r>
        <w:rPr>
          <w:rFonts w:hint="eastAsia" w:ascii="Times New Roman" w:hAnsi="Times New Roman"/>
          <w:smallCaps w:val="0"/>
          <w:spacing w:val="0"/>
          <w:w w:val="100"/>
          <w:sz w:val="32"/>
          <w:szCs w:val="32"/>
          <w:highlight w:val="none"/>
          <w:lang w:val="en-US" w:eastAsia="zh-CN"/>
        </w:rPr>
        <w:t>要</w:t>
      </w:r>
      <w:r>
        <w:rPr>
          <w:rFonts w:hint="default" w:ascii="Times New Roman" w:hAnsi="Times New Roman"/>
          <w:smallCaps w:val="0"/>
          <w:spacing w:val="0"/>
          <w:w w:val="100"/>
          <w:sz w:val="32"/>
          <w:szCs w:val="32"/>
          <w:highlight w:val="none"/>
          <w:lang w:val="en-US" w:eastAsia="zh-CN"/>
        </w:rPr>
        <w:t>加大</w:t>
      </w:r>
      <w:r>
        <w:rPr>
          <w:rFonts w:hint="eastAsia" w:ascii="Times New Roman" w:hAnsi="Times New Roman"/>
          <w:smallCaps w:val="0"/>
          <w:spacing w:val="0"/>
          <w:w w:val="100"/>
          <w:sz w:val="32"/>
          <w:szCs w:val="32"/>
          <w:highlight w:val="none"/>
          <w:lang w:val="en-US" w:eastAsia="zh-CN"/>
        </w:rPr>
        <w:t>对</w:t>
      </w:r>
      <w:r>
        <w:rPr>
          <w:rFonts w:hint="default" w:ascii="Times New Roman" w:hAnsi="Times New Roman"/>
          <w:smallCaps w:val="0"/>
          <w:spacing w:val="0"/>
          <w:w w:val="100"/>
          <w:sz w:val="32"/>
          <w:szCs w:val="32"/>
          <w:highlight w:val="none"/>
          <w:lang w:val="en-US" w:eastAsia="zh-CN"/>
        </w:rPr>
        <w:t>信息化项目债券</w:t>
      </w:r>
      <w:r>
        <w:rPr>
          <w:rFonts w:hint="eastAsia" w:ascii="Times New Roman" w:hAnsi="Times New Roman"/>
          <w:smallCaps w:val="0"/>
          <w:spacing w:val="0"/>
          <w:w w:val="100"/>
          <w:sz w:val="32"/>
          <w:szCs w:val="32"/>
          <w:highlight w:val="none"/>
          <w:lang w:val="en-US" w:eastAsia="zh-CN"/>
        </w:rPr>
        <w:t>相关工作的</w:t>
      </w:r>
      <w:r>
        <w:rPr>
          <w:rFonts w:hint="default" w:ascii="Times New Roman" w:hAnsi="Times New Roman"/>
          <w:smallCaps w:val="0"/>
          <w:spacing w:val="0"/>
          <w:w w:val="100"/>
          <w:sz w:val="32"/>
          <w:szCs w:val="32"/>
          <w:highlight w:val="none"/>
          <w:lang w:val="en-US" w:eastAsia="zh-CN"/>
        </w:rPr>
        <w:t>支持力度</w:t>
      </w:r>
      <w:r>
        <w:rPr>
          <w:rFonts w:hint="eastAsia" w:ascii="Times New Roman" w:hAnsi="Times New Roman"/>
          <w:smallCaps w:val="0"/>
          <w:spacing w:val="0"/>
          <w:w w:val="100"/>
          <w:sz w:val="32"/>
          <w:szCs w:val="32"/>
          <w:highlight w:val="none"/>
          <w:lang w:val="en-US" w:eastAsia="zh-CN"/>
        </w:rPr>
        <w:t>。</w:t>
      </w:r>
      <w:r>
        <w:rPr>
          <w:rFonts w:ascii="Times New Roman" w:hAnsi="Times New Roman"/>
          <w:smallCaps w:val="0"/>
          <w:spacing w:val="0"/>
          <w:w w:val="100"/>
          <w:sz w:val="32"/>
          <w:szCs w:val="32"/>
          <w:highlight w:val="none"/>
        </w:rPr>
        <w:t>市</w:t>
      </w:r>
      <w:r>
        <w:rPr>
          <w:rFonts w:hint="eastAsia" w:ascii="Times New Roman" w:hAnsi="Times New Roman"/>
          <w:smallCaps w:val="0"/>
          <w:spacing w:val="0"/>
          <w:w w:val="100"/>
          <w:sz w:val="32"/>
          <w:szCs w:val="32"/>
          <w:highlight w:val="none"/>
          <w:lang w:val="en-US" w:eastAsia="zh-CN"/>
        </w:rPr>
        <w:t>营商环境和数据局要建立数字领域项目储备管理办法。</w:t>
      </w:r>
    </w:p>
    <w:p w14:paraId="5ACCF117">
      <w:pPr>
        <w:pStyle w:val="11"/>
        <w:pageBreakBefore w:val="0"/>
        <w:widowControl w:val="0"/>
        <w:kinsoku/>
        <w:wordWrap/>
        <w:overflowPunct w:val="0"/>
        <w:topLinePunct w:val="0"/>
        <w:autoSpaceDE w:val="0"/>
        <w:autoSpaceDN w:val="0"/>
        <w:bidi w:val="0"/>
        <w:adjustRightInd w:val="0"/>
        <w:snapToGrid w:val="0"/>
        <w:textAlignment w:val="baseline"/>
        <w:rPr>
          <w:rFonts w:hint="default" w:ascii="Times New Roman" w:hAnsi="Times New Roman"/>
          <w:smallCaps w:val="0"/>
          <w:spacing w:val="0"/>
          <w:w w:val="100"/>
          <w:sz w:val="32"/>
          <w:szCs w:val="32"/>
          <w:highlight w:val="none"/>
          <w:lang w:val="en-US" w:eastAsia="zh-CN"/>
        </w:rPr>
      </w:pPr>
      <w:r>
        <w:rPr>
          <w:rStyle w:val="13"/>
          <w:rFonts w:hint="eastAsia" w:ascii="Times New Roman" w:hAnsi="Times New Roman"/>
          <w:smallCaps w:val="0"/>
          <w:spacing w:val="0"/>
          <w:w w:val="100"/>
          <w:highlight w:val="none"/>
          <w:lang w:val="en-US" w:eastAsia="zh-CN"/>
        </w:rPr>
        <w:t xml:space="preserve">第十八条 </w:t>
      </w:r>
      <w:r>
        <w:rPr>
          <w:rFonts w:hint="eastAsia" w:ascii="Times New Roman" w:hAnsi="Times New Roman"/>
          <w:smallCaps w:val="0"/>
          <w:spacing w:val="0"/>
          <w:w w:val="100"/>
          <w:sz w:val="32"/>
          <w:szCs w:val="32"/>
          <w:highlight w:val="none"/>
          <w:lang w:val="en-US" w:eastAsia="zh-CN"/>
        </w:rPr>
        <w:t>各行业主管部门要认真研究中省政策投向，在韧性城市、智慧交通、生态环保、安全生产、企业数字化转型、数字乡村、智慧农业等领域，大力争取中省预算内资金等支持，保障各领域信息化建设投入。</w:t>
      </w:r>
    </w:p>
    <w:p w14:paraId="5DF5FF55">
      <w:pPr>
        <w:pStyle w:val="15"/>
        <w:widowControl w:val="0"/>
        <w:overflowPunct w:val="0"/>
        <w:bidi w:val="0"/>
        <w:ind w:left="0" w:leftChars="0" w:firstLine="0" w:firstLineChars="0"/>
        <w:jc w:val="center"/>
        <w:rPr>
          <w:rFonts w:hint="eastAsia" w:ascii="Times New Roman" w:hAnsi="Times New Roman" w:eastAsia="黑体"/>
          <w:spacing w:val="0"/>
          <w:w w:val="100"/>
          <w:highlight w:val="none"/>
          <w:lang w:val="en-US" w:eastAsia="zh-CN"/>
        </w:rPr>
      </w:pPr>
      <w:r>
        <w:rPr>
          <w:rFonts w:hint="eastAsia" w:ascii="Times New Roman" w:hAnsi="Times New Roman"/>
          <w:spacing w:val="0"/>
          <w:w w:val="100"/>
          <w:highlight w:val="none"/>
          <w:lang w:val="en-US" w:eastAsia="zh-CN"/>
        </w:rPr>
        <w:t xml:space="preserve">第五章 </w:t>
      </w:r>
      <w:r>
        <w:rPr>
          <w:rFonts w:ascii="Times New Roman" w:hAnsi="Times New Roman"/>
          <w:spacing w:val="0"/>
          <w:w w:val="100"/>
          <w:highlight w:val="none"/>
          <w:lang w:eastAsia="zh-CN"/>
        </w:rPr>
        <w:t>项目实施</w:t>
      </w:r>
      <w:r>
        <w:rPr>
          <w:rFonts w:hint="eastAsia" w:ascii="Times New Roman" w:hAnsi="Times New Roman"/>
          <w:spacing w:val="0"/>
          <w:w w:val="100"/>
          <w:highlight w:val="none"/>
          <w:lang w:val="en-US" w:eastAsia="zh-CN"/>
        </w:rPr>
        <w:t>和验收</w:t>
      </w:r>
    </w:p>
    <w:p w14:paraId="71D40009">
      <w:pPr>
        <w:pStyle w:val="11"/>
        <w:pageBreakBefore w:val="0"/>
        <w:widowControl w:val="0"/>
        <w:kinsoku/>
        <w:wordWrap/>
        <w:overflowPunct w:val="0"/>
        <w:topLinePunct w:val="0"/>
        <w:bidi w:val="0"/>
        <w:adjustRightInd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val="en-US" w:eastAsia="zh-CN"/>
        </w:rPr>
        <w:t>十九</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作为项目实施主体，根据项目设计方案和项目立项审查意见等，按程序实施项目采购。</w:t>
      </w:r>
      <w:r>
        <w:rPr>
          <w:rFonts w:hint="eastAsia" w:ascii="Times New Roman" w:hAnsi="Times New Roman"/>
          <w:smallCaps w:val="0"/>
          <w:color w:val="auto"/>
          <w:spacing w:val="0"/>
          <w:w w:val="100"/>
          <w:sz w:val="32"/>
          <w:szCs w:val="32"/>
          <w:highlight w:val="none"/>
          <w:lang w:eastAsia="zh-CN"/>
        </w:rPr>
        <w:t>涉及</w:t>
      </w:r>
      <w:r>
        <w:rPr>
          <w:rFonts w:hint="eastAsia" w:ascii="Times New Roman" w:hAnsi="Times New Roman"/>
          <w:smallCaps w:val="0"/>
          <w:color w:val="auto"/>
          <w:spacing w:val="0"/>
          <w:w w:val="100"/>
          <w:sz w:val="32"/>
          <w:szCs w:val="32"/>
          <w:highlight w:val="none"/>
          <w:lang w:val="en-US" w:eastAsia="zh-CN"/>
        </w:rPr>
        <w:t>政府采购</w:t>
      </w:r>
      <w:r>
        <w:rPr>
          <w:rFonts w:hint="eastAsia" w:ascii="Times New Roman" w:hAnsi="Times New Roman"/>
          <w:smallCaps w:val="0"/>
          <w:color w:val="auto"/>
          <w:spacing w:val="0"/>
          <w:w w:val="100"/>
          <w:sz w:val="32"/>
          <w:szCs w:val="32"/>
          <w:highlight w:val="none"/>
          <w:lang w:eastAsia="zh-CN"/>
        </w:rPr>
        <w:t>的</w:t>
      </w:r>
      <w:r>
        <w:rPr>
          <w:rFonts w:ascii="Times New Roman" w:hAnsi="Times New Roman"/>
          <w:smallCaps w:val="0"/>
          <w:spacing w:val="0"/>
          <w:w w:val="100"/>
          <w:sz w:val="32"/>
          <w:szCs w:val="32"/>
          <w:highlight w:val="none"/>
        </w:rPr>
        <w:t>，按照适用的《四川省政府集中采购目录及标准》执行。形成国有资产的，按照《行政事业性国有资产管理条例》等有关法律法规加强资产管理。</w:t>
      </w:r>
    </w:p>
    <w:p w14:paraId="47F57904">
      <w:pPr>
        <w:pStyle w:val="11"/>
        <w:pageBreakBefore w:val="0"/>
        <w:widowControl w:val="0"/>
        <w:kinsoku/>
        <w:wordWrap/>
        <w:overflowPunct w:val="0"/>
        <w:topLinePunct w:val="0"/>
        <w:bidi w:val="0"/>
        <w:adjustRightInd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二十</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项目</w:t>
      </w:r>
      <w:r>
        <w:rPr>
          <w:rFonts w:hint="eastAsia" w:ascii="Times New Roman" w:hAnsi="Times New Roman"/>
          <w:smallCaps w:val="0"/>
          <w:spacing w:val="0"/>
          <w:w w:val="100"/>
          <w:sz w:val="32"/>
          <w:szCs w:val="32"/>
          <w:highlight w:val="none"/>
          <w:lang w:eastAsia="zh-CN"/>
        </w:rPr>
        <w:t>实施主体要</w:t>
      </w:r>
      <w:r>
        <w:rPr>
          <w:rFonts w:ascii="Times New Roman" w:hAnsi="Times New Roman"/>
          <w:smallCaps w:val="0"/>
          <w:spacing w:val="0"/>
          <w:w w:val="100"/>
          <w:sz w:val="32"/>
          <w:szCs w:val="32"/>
          <w:highlight w:val="none"/>
        </w:rPr>
        <w:t>严格按照设计方案、</w:t>
      </w:r>
      <w:r>
        <w:rPr>
          <w:rFonts w:hint="eastAsia" w:ascii="Times New Roman" w:hAnsi="Times New Roman"/>
          <w:smallCaps w:val="0"/>
          <w:spacing w:val="0"/>
          <w:w w:val="100"/>
          <w:sz w:val="32"/>
          <w:szCs w:val="32"/>
          <w:highlight w:val="none"/>
          <w:lang w:eastAsia="zh-CN"/>
        </w:rPr>
        <w:t>服务需求方案、</w:t>
      </w:r>
      <w:r>
        <w:rPr>
          <w:rFonts w:ascii="Times New Roman" w:hAnsi="Times New Roman"/>
          <w:smallCaps w:val="0"/>
          <w:spacing w:val="0"/>
          <w:w w:val="100"/>
          <w:sz w:val="32"/>
          <w:szCs w:val="32"/>
          <w:highlight w:val="none"/>
        </w:rPr>
        <w:t>采购要求和合同约定组织开展</w:t>
      </w:r>
      <w:r>
        <w:rPr>
          <w:rFonts w:hint="eastAsia" w:ascii="Times New Roman" w:hAnsi="Times New Roman"/>
          <w:smallCaps w:val="0"/>
          <w:spacing w:val="0"/>
          <w:w w:val="100"/>
          <w:sz w:val="32"/>
          <w:szCs w:val="32"/>
          <w:highlight w:val="none"/>
          <w:lang w:eastAsia="zh-CN"/>
        </w:rPr>
        <w:t>项目实施</w:t>
      </w:r>
      <w:r>
        <w:rPr>
          <w:rFonts w:ascii="Times New Roman" w:hAnsi="Times New Roman"/>
          <w:smallCaps w:val="0"/>
          <w:spacing w:val="0"/>
          <w:w w:val="100"/>
          <w:sz w:val="32"/>
          <w:szCs w:val="32"/>
          <w:highlight w:val="none"/>
        </w:rPr>
        <w:t>，健全项目管理制度，制定项目实施计划，监督项目建设质量和执行效果。软件开发类项目须明确项目知识产权归属项目业主单位，涉及数据资产的项目须明确数据资产权属。市级部门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应及时将项目相关</w:t>
      </w:r>
      <w:r>
        <w:rPr>
          <w:rFonts w:hint="eastAsia" w:ascii="Times New Roman" w:hAnsi="Times New Roman"/>
          <w:smallCaps w:val="0"/>
          <w:spacing w:val="0"/>
          <w:w w:val="100"/>
          <w:sz w:val="32"/>
          <w:szCs w:val="32"/>
          <w:highlight w:val="none"/>
          <w:lang w:eastAsia="zh-CN"/>
        </w:rPr>
        <w:t>信息系统</w:t>
      </w:r>
      <w:r>
        <w:rPr>
          <w:rFonts w:ascii="Times New Roman" w:hAnsi="Times New Roman"/>
          <w:smallCaps w:val="0"/>
          <w:spacing w:val="0"/>
          <w:w w:val="100"/>
          <w:sz w:val="32"/>
          <w:szCs w:val="32"/>
          <w:highlight w:val="none"/>
        </w:rPr>
        <w:t>报市</w:t>
      </w:r>
      <w:r>
        <w:rPr>
          <w:rFonts w:hint="eastAsia" w:ascii="Times New Roman" w:hAnsi="Times New Roman"/>
          <w:smallCaps w:val="0"/>
          <w:spacing w:val="0"/>
          <w:w w:val="100"/>
          <w:sz w:val="32"/>
          <w:szCs w:val="32"/>
          <w:highlight w:val="none"/>
          <w:lang w:val="en-US" w:eastAsia="zh-CN"/>
        </w:rPr>
        <w:t>营商环境和数据局</w:t>
      </w:r>
      <w:r>
        <w:rPr>
          <w:rFonts w:ascii="Times New Roman" w:hAnsi="Times New Roman"/>
          <w:smallCaps w:val="0"/>
          <w:spacing w:val="0"/>
          <w:w w:val="100"/>
          <w:sz w:val="32"/>
          <w:szCs w:val="32"/>
          <w:highlight w:val="none"/>
        </w:rPr>
        <w:t>登记备案，申请政务云和数据等资源。</w:t>
      </w:r>
    </w:p>
    <w:p w14:paraId="1DB9C0CA">
      <w:pPr>
        <w:pStyle w:val="11"/>
        <w:pageBreakBefore w:val="0"/>
        <w:widowControl w:val="0"/>
        <w:kinsoku/>
        <w:wordWrap/>
        <w:overflowPunct w:val="0"/>
        <w:topLinePunct w:val="0"/>
        <w:bidi w:val="0"/>
        <w:adjustRightInd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二十一</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项目应严格按照审核通过的方案和资金实施。项目建设内容确需调整且资金调整数额不超过项目总金额10%的，按照《中华人民共和国政府采购法》等相关规定执行</w:t>
      </w:r>
      <w:r>
        <w:rPr>
          <w:rStyle w:val="12"/>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调整情况应报</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备案。项目因需求变化、政策调整、自然灾害等确需终止的，应</w:t>
      </w:r>
      <w:r>
        <w:rPr>
          <w:rFonts w:hint="eastAsia" w:ascii="Times New Roman" w:hAnsi="Times New Roman"/>
          <w:smallCaps w:val="0"/>
          <w:spacing w:val="0"/>
          <w:w w:val="100"/>
          <w:sz w:val="32"/>
          <w:szCs w:val="32"/>
          <w:highlight w:val="none"/>
          <w:lang w:val="en-US" w:eastAsia="zh-CN"/>
        </w:rPr>
        <w:t>报</w:t>
      </w:r>
      <w:r>
        <w:rPr>
          <w:rFonts w:ascii="Times New Roman" w:hAnsi="Times New Roman"/>
          <w:smallCaps w:val="0"/>
          <w:spacing w:val="0"/>
          <w:w w:val="100"/>
          <w:sz w:val="32"/>
          <w:szCs w:val="32"/>
          <w:highlight w:val="none"/>
        </w:rPr>
        <w:t>原</w:t>
      </w:r>
      <w:r>
        <w:rPr>
          <w:rFonts w:hint="eastAsia" w:ascii="Times New Roman" w:hAnsi="Times New Roman"/>
          <w:smallCaps w:val="0"/>
          <w:spacing w:val="0"/>
          <w:w w:val="100"/>
          <w:sz w:val="32"/>
          <w:szCs w:val="32"/>
          <w:highlight w:val="none"/>
          <w:lang w:val="en-US" w:eastAsia="zh-CN"/>
        </w:rPr>
        <w:t>建设</w:t>
      </w:r>
      <w:r>
        <w:rPr>
          <w:rFonts w:ascii="Times New Roman" w:hAnsi="Times New Roman"/>
          <w:smallCaps w:val="0"/>
          <w:spacing w:val="0"/>
          <w:w w:val="100"/>
          <w:sz w:val="32"/>
          <w:szCs w:val="32"/>
          <w:highlight w:val="none"/>
        </w:rPr>
        <w:t>决策机构同意后，送</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备案。</w:t>
      </w:r>
    </w:p>
    <w:p w14:paraId="77D6CFEF">
      <w:pPr>
        <w:pStyle w:val="11"/>
        <w:pageBreakBefore w:val="0"/>
        <w:widowControl w:val="0"/>
        <w:kinsoku/>
        <w:wordWrap/>
        <w:overflowPunct w:val="0"/>
        <w:topLinePunct w:val="0"/>
        <w:bidi w:val="0"/>
        <w:adjustRightInd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二十</w:t>
      </w:r>
      <w:r>
        <w:rPr>
          <w:rFonts w:hint="eastAsia" w:ascii="Times New Roman" w:hAnsi="Times New Roman" w:eastAsia="楷体" w:cs="楷体"/>
          <w:b/>
          <w:bCs/>
          <w:smallCaps w:val="0"/>
          <w:spacing w:val="0"/>
          <w:w w:val="100"/>
          <w:sz w:val="32"/>
          <w:szCs w:val="32"/>
          <w:highlight w:val="none"/>
          <w:lang w:val="en-US" w:eastAsia="zh-CN"/>
        </w:rPr>
        <w:t>二</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按照合同约定组织项目验收工作，同步报送市委保密机要局</w:t>
      </w:r>
      <w:r>
        <w:rPr>
          <w:rFonts w:hint="eastAsia" w:ascii="Times New Roman" w:hAnsi="Times New Roman"/>
          <w:smallCaps w:val="0"/>
          <w:spacing w:val="0"/>
          <w:w w:val="100"/>
          <w:sz w:val="32"/>
          <w:szCs w:val="32"/>
          <w:highlight w:val="none"/>
          <w:lang w:val="en-US" w:eastAsia="zh-CN"/>
        </w:rPr>
        <w:t>出具</w:t>
      </w:r>
      <w:r>
        <w:rPr>
          <w:rFonts w:ascii="Times New Roman" w:hAnsi="Times New Roman"/>
          <w:smallCaps w:val="0"/>
          <w:spacing w:val="0"/>
          <w:w w:val="100"/>
          <w:sz w:val="32"/>
          <w:szCs w:val="32"/>
          <w:highlight w:val="none"/>
        </w:rPr>
        <w:t>商用密码应用与安全性评估结果、</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出具数据共享评估验收意见，形成项目验收报</w:t>
      </w:r>
      <w:r>
        <w:rPr>
          <w:rFonts w:hint="eastAsia" w:ascii="Times New Roman" w:hAnsi="Times New Roman"/>
          <w:smallCaps w:val="0"/>
          <w:spacing w:val="0"/>
          <w:w w:val="100"/>
          <w:sz w:val="32"/>
          <w:szCs w:val="32"/>
          <w:highlight w:val="none"/>
          <w:lang w:eastAsia="zh-CN"/>
        </w:rPr>
        <w:t>告的</w:t>
      </w:r>
      <w:r>
        <w:rPr>
          <w:rFonts w:ascii="Times New Roman" w:hAnsi="Times New Roman"/>
          <w:smallCaps w:val="0"/>
          <w:spacing w:val="0"/>
          <w:w w:val="100"/>
          <w:sz w:val="32"/>
          <w:szCs w:val="32"/>
          <w:highlight w:val="none"/>
        </w:rPr>
        <w:t>必要要件。</w:t>
      </w:r>
    </w:p>
    <w:p w14:paraId="1DE4DE45">
      <w:pPr>
        <w:pStyle w:val="15"/>
        <w:pageBreakBefore w:val="0"/>
        <w:widowControl w:val="0"/>
        <w:kinsoku/>
        <w:wordWrap/>
        <w:overflowPunct w:val="0"/>
        <w:topLinePunct w:val="0"/>
        <w:bidi w:val="0"/>
        <w:adjustRightInd w:val="0"/>
        <w:ind w:left="0" w:leftChars="0" w:firstLine="0" w:firstLineChars="0"/>
        <w:jc w:val="center"/>
        <w:rPr>
          <w:rFonts w:ascii="Times New Roman" w:hAnsi="Times New Roman"/>
          <w:spacing w:val="0"/>
          <w:w w:val="100"/>
          <w:highlight w:val="none"/>
        </w:rPr>
      </w:pPr>
      <w:r>
        <w:rPr>
          <w:rFonts w:ascii="Times New Roman" w:hAnsi="Times New Roman"/>
          <w:spacing w:val="0"/>
          <w:w w:val="100"/>
          <w:highlight w:val="none"/>
        </w:rPr>
        <w:t>第</w:t>
      </w:r>
      <w:r>
        <w:rPr>
          <w:rFonts w:hint="eastAsia" w:ascii="Times New Roman" w:hAnsi="Times New Roman"/>
          <w:spacing w:val="0"/>
          <w:w w:val="100"/>
          <w:highlight w:val="none"/>
          <w:lang w:eastAsia="zh-CN"/>
        </w:rPr>
        <w:t>六</w:t>
      </w:r>
      <w:r>
        <w:rPr>
          <w:rFonts w:ascii="Times New Roman" w:hAnsi="Times New Roman"/>
          <w:spacing w:val="0"/>
          <w:w w:val="100"/>
          <w:highlight w:val="none"/>
        </w:rPr>
        <w:t>章</w:t>
      </w:r>
      <w:r>
        <w:rPr>
          <w:rFonts w:hint="eastAsia" w:ascii="Times New Roman" w:hAnsi="Times New Roman"/>
          <w:spacing w:val="0"/>
          <w:w w:val="100"/>
          <w:highlight w:val="none"/>
          <w:lang w:val="en-US" w:eastAsia="zh-CN"/>
        </w:rPr>
        <w:t xml:space="preserve"> </w:t>
      </w:r>
      <w:r>
        <w:rPr>
          <w:rFonts w:ascii="Times New Roman" w:hAnsi="Times New Roman"/>
          <w:spacing w:val="0"/>
          <w:w w:val="100"/>
          <w:highlight w:val="none"/>
        </w:rPr>
        <w:t>运行和停用</w:t>
      </w:r>
    </w:p>
    <w:p w14:paraId="3C74C64D">
      <w:pPr>
        <w:pStyle w:val="11"/>
        <w:pageBreakBefore w:val="0"/>
        <w:widowControl w:val="0"/>
        <w:kinsoku/>
        <w:wordWrap/>
        <w:overflowPunct w:val="0"/>
        <w:topLinePunct w:val="0"/>
        <w:bidi w:val="0"/>
        <w:adjustRightInd w:val="0"/>
        <w:rPr>
          <w:rFonts w:ascii="Times New Roman" w:hAnsi="Times New Roman" w:eastAsia="楷体" w:cs="楷体"/>
          <w:b/>
          <w:bCs/>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第二十</w:t>
      </w:r>
      <w:r>
        <w:rPr>
          <w:rFonts w:hint="eastAsia" w:ascii="Times New Roman" w:hAnsi="Times New Roman" w:eastAsia="楷体" w:cs="楷体"/>
          <w:b/>
          <w:bCs/>
          <w:smallCaps w:val="0"/>
          <w:spacing w:val="0"/>
          <w:w w:val="100"/>
          <w:sz w:val="32"/>
          <w:szCs w:val="32"/>
          <w:highlight w:val="none"/>
          <w:lang w:val="en-US" w:eastAsia="zh-CN"/>
        </w:rPr>
        <w:t>三</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Style w:val="8"/>
          <w:rFonts w:hint="default" w:ascii="Times New Roman" w:hAnsi="Times New Roman"/>
          <w:smallCaps w:val="0"/>
          <w:spacing w:val="0"/>
          <w:w w:val="100"/>
          <w:highlight w:val="none"/>
          <w:lang w:val="en-US" w:eastAsia="zh-CN"/>
        </w:rPr>
        <w:t>项目业主单位</w:t>
      </w:r>
      <w:r>
        <w:rPr>
          <w:rFonts w:ascii="Times New Roman" w:hAnsi="Times New Roman"/>
          <w:smallCaps w:val="0"/>
          <w:spacing w:val="0"/>
          <w:w w:val="100"/>
          <w:sz w:val="32"/>
          <w:szCs w:val="32"/>
          <w:highlight w:val="none"/>
        </w:rPr>
        <w:t>加强系统运行保障和信息资源共用共享，充分发挥建成系统的效用，做好信息系统建设、上线、运行和停用等全生命周期动态管理。在系统正式上线运行前，应对系统功能、性能、安全等进行检查测试，防止系统</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带病</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上线运行</w:t>
      </w:r>
      <w:r>
        <w:rPr>
          <w:rFonts w:hint="eastAsia" w:ascii="Times New Roman" w:hAnsi="Times New Roman"/>
          <w:smallCaps w:val="0"/>
          <w:spacing w:val="0"/>
          <w:w w:val="100"/>
          <w:sz w:val="32"/>
          <w:szCs w:val="32"/>
          <w:highlight w:val="none"/>
          <w:lang w:eastAsia="zh-CN"/>
        </w:rPr>
        <w:t>。</w:t>
      </w:r>
    </w:p>
    <w:p w14:paraId="65A0203A">
      <w:pPr>
        <w:pStyle w:val="11"/>
        <w:pageBreakBefore w:val="0"/>
        <w:widowControl w:val="0"/>
        <w:kinsoku/>
        <w:wordWrap/>
        <w:overflowPunct w:val="0"/>
        <w:topLinePunct w:val="0"/>
        <w:bidi w:val="0"/>
        <w:adjustRightInd w:val="0"/>
        <w:jc w:val="both"/>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第二十</w:t>
      </w:r>
      <w:r>
        <w:rPr>
          <w:rFonts w:hint="eastAsia" w:ascii="Times New Roman" w:hAnsi="Times New Roman" w:eastAsia="楷体" w:cs="楷体"/>
          <w:b/>
          <w:bCs/>
          <w:smallCaps w:val="0"/>
          <w:spacing w:val="0"/>
          <w:w w:val="100"/>
          <w:sz w:val="32"/>
          <w:szCs w:val="32"/>
          <w:highlight w:val="none"/>
          <w:lang w:val="en-US" w:eastAsia="zh-CN"/>
        </w:rPr>
        <w:t>四</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u w:val="none"/>
          <w:lang w:val="en-US" w:eastAsia="zh-CN"/>
        </w:rPr>
        <w:t xml:space="preserve"> </w:t>
      </w:r>
      <w:r>
        <w:rPr>
          <w:rFonts w:hint="eastAsia" w:ascii="Times New Roman" w:hAnsi="Times New Roman" w:eastAsia="仿宋_GB2312" w:cs="仿宋_GB2312"/>
          <w:b w:val="0"/>
          <w:bCs w:val="0"/>
          <w:smallCaps w:val="0"/>
          <w:spacing w:val="0"/>
          <w:w w:val="100"/>
          <w:sz w:val="32"/>
          <w:szCs w:val="32"/>
          <w:highlight w:val="none"/>
          <w:u w:val="none"/>
          <w:lang w:val="en-US" w:eastAsia="zh-CN"/>
        </w:rPr>
        <w:t>系统正式上线后，纳入</w:t>
      </w:r>
      <w:r>
        <w:rPr>
          <w:rStyle w:val="8"/>
          <w:rFonts w:hint="eastAsia" w:ascii="Times New Roman" w:hAnsi="Times New Roman" w:cs="仿宋_GB2312"/>
          <w:b w:val="0"/>
          <w:bCs w:val="0"/>
          <w:smallCaps w:val="0"/>
          <w:spacing w:val="0"/>
          <w:w w:val="100"/>
          <w:sz w:val="32"/>
          <w:szCs w:val="32"/>
          <w:highlight w:val="none"/>
          <w:u w:val="none"/>
          <w:lang w:val="en-US" w:eastAsia="zh-CN"/>
        </w:rPr>
        <w:t>“</w:t>
      </w:r>
      <w:r>
        <w:rPr>
          <w:rStyle w:val="8"/>
          <w:rFonts w:hint="eastAsia" w:ascii="Times New Roman" w:hAnsi="Times New Roman" w:eastAsia="仿宋_GB2312" w:cs="仿宋_GB2312"/>
          <w:b w:val="0"/>
          <w:bCs w:val="0"/>
          <w:smallCaps w:val="0"/>
          <w:spacing w:val="0"/>
          <w:w w:val="100"/>
          <w:sz w:val="32"/>
          <w:szCs w:val="32"/>
          <w:highlight w:val="none"/>
          <w:u w:val="none"/>
          <w:lang w:val="en-US" w:eastAsia="zh-CN"/>
        </w:rPr>
        <w:t>智慧巴中</w:t>
      </w:r>
      <w:r>
        <w:rPr>
          <w:rStyle w:val="8"/>
          <w:rFonts w:hint="eastAsia" w:ascii="Times New Roman" w:hAnsi="Times New Roman" w:cs="仿宋_GB2312"/>
          <w:b w:val="0"/>
          <w:bCs w:val="0"/>
          <w:smallCaps w:val="0"/>
          <w:spacing w:val="0"/>
          <w:w w:val="100"/>
          <w:sz w:val="32"/>
          <w:szCs w:val="32"/>
          <w:highlight w:val="none"/>
          <w:u w:val="none"/>
          <w:lang w:val="en-US" w:eastAsia="zh-CN"/>
        </w:rPr>
        <w:t>”</w:t>
      </w:r>
      <w:r>
        <w:rPr>
          <w:rStyle w:val="12"/>
          <w:rFonts w:hint="eastAsia" w:ascii="Times New Roman" w:hAnsi="Times New Roman"/>
          <w:smallCaps w:val="0"/>
          <w:spacing w:val="0"/>
          <w:w w:val="100"/>
          <w:highlight w:val="none"/>
          <w:u w:val="none"/>
          <w:lang w:val="en-US" w:eastAsia="zh-CN"/>
        </w:rPr>
        <w:t>建设项目运行库管理，</w:t>
      </w:r>
      <w:r>
        <w:rPr>
          <w:rFonts w:ascii="Times New Roman" w:hAnsi="Times New Roman"/>
          <w:smallCaps w:val="0"/>
          <w:spacing w:val="0"/>
          <w:w w:val="100"/>
          <w:sz w:val="32"/>
          <w:szCs w:val="32"/>
          <w:highlight w:val="none"/>
          <w:u w:val="none"/>
        </w:rPr>
        <w:t>按照国家相关规范要求开展系统运行和安全监测工作，定期开展漏洞扫描、渗透测试、安全风险评估，及时发现、阻断网络攻击行为和修复系统安全风险漏洞。</w:t>
      </w:r>
    </w:p>
    <w:p w14:paraId="6C217E6E">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第二十</w:t>
      </w:r>
      <w:r>
        <w:rPr>
          <w:rFonts w:hint="eastAsia" w:ascii="Times New Roman" w:hAnsi="Times New Roman" w:eastAsia="楷体" w:cs="楷体"/>
          <w:b/>
          <w:bCs/>
          <w:smallCaps w:val="0"/>
          <w:spacing w:val="0"/>
          <w:w w:val="100"/>
          <w:sz w:val="32"/>
          <w:szCs w:val="32"/>
          <w:highlight w:val="none"/>
          <w:lang w:val="en-US" w:eastAsia="zh-CN"/>
        </w:rPr>
        <w:t>五</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应将常态化服务和运维项目</w:t>
      </w:r>
      <w:r>
        <w:rPr>
          <w:rFonts w:hint="eastAsia" w:ascii="Times New Roman" w:hAnsi="Times New Roman"/>
          <w:smallCaps w:val="0"/>
          <w:spacing w:val="0"/>
          <w:w w:val="100"/>
          <w:sz w:val="32"/>
          <w:szCs w:val="32"/>
          <w:highlight w:val="none"/>
          <w:lang w:val="en-US" w:eastAsia="zh-CN"/>
        </w:rPr>
        <w:t>及时</w:t>
      </w:r>
      <w:r>
        <w:rPr>
          <w:rFonts w:ascii="Times New Roman" w:hAnsi="Times New Roman"/>
          <w:smallCaps w:val="0"/>
          <w:spacing w:val="0"/>
          <w:w w:val="100"/>
          <w:sz w:val="32"/>
          <w:szCs w:val="32"/>
          <w:highlight w:val="none"/>
        </w:rPr>
        <w:t>报送</w:t>
      </w:r>
      <w:r>
        <w:rPr>
          <w:rFonts w:hint="eastAsia" w:ascii="Times New Roman" w:hAnsi="Times New Roman"/>
          <w:smallCaps w:val="0"/>
          <w:spacing w:val="0"/>
          <w:w w:val="100"/>
          <w:sz w:val="32"/>
          <w:szCs w:val="32"/>
          <w:highlight w:val="none"/>
          <w:lang w:val="en-US" w:eastAsia="zh-CN"/>
        </w:rPr>
        <w:t>市财政局、</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w:t>
      </w:r>
      <w:r>
        <w:rPr>
          <w:rFonts w:hint="eastAsia" w:ascii="Times New Roman" w:hAnsi="Times New Roman"/>
          <w:smallCaps w:val="0"/>
          <w:spacing w:val="0"/>
          <w:w w:val="100"/>
          <w:sz w:val="32"/>
          <w:szCs w:val="32"/>
          <w:highlight w:val="none"/>
          <w:lang w:val="en-US" w:eastAsia="zh-CN"/>
        </w:rPr>
        <w:t>纳入运行库管理，</w:t>
      </w:r>
      <w:r>
        <w:rPr>
          <w:rFonts w:ascii="Times New Roman" w:hAnsi="Times New Roman"/>
          <w:smallCaps w:val="0"/>
          <w:spacing w:val="0"/>
          <w:w w:val="100"/>
          <w:sz w:val="32"/>
          <w:szCs w:val="32"/>
          <w:highlight w:val="none"/>
        </w:rPr>
        <w:t>按照</w:t>
      </w:r>
      <w:r>
        <w:rPr>
          <w:rFonts w:hint="eastAsia" w:ascii="Times New Roman" w:hAnsi="Times New Roman"/>
          <w:smallCaps w:val="0"/>
          <w:spacing w:val="0"/>
          <w:w w:val="100"/>
          <w:sz w:val="32"/>
          <w:szCs w:val="32"/>
          <w:highlight w:val="none"/>
          <w:lang w:val="en-US" w:eastAsia="zh-CN"/>
        </w:rPr>
        <w:t>原</w:t>
      </w:r>
      <w:r>
        <w:rPr>
          <w:rFonts w:ascii="Times New Roman" w:hAnsi="Times New Roman"/>
          <w:smallCaps w:val="0"/>
          <w:spacing w:val="0"/>
          <w:w w:val="100"/>
          <w:sz w:val="32"/>
          <w:szCs w:val="32"/>
          <w:highlight w:val="none"/>
        </w:rPr>
        <w:t>经费</w:t>
      </w:r>
      <w:r>
        <w:rPr>
          <w:rFonts w:hint="eastAsia" w:ascii="Times New Roman" w:hAnsi="Times New Roman"/>
          <w:smallCaps w:val="0"/>
          <w:spacing w:val="0"/>
          <w:w w:val="100"/>
          <w:sz w:val="32"/>
          <w:szCs w:val="32"/>
          <w:highlight w:val="none"/>
          <w:lang w:val="en-US" w:eastAsia="zh-CN"/>
        </w:rPr>
        <w:t>保障渠道予以</w:t>
      </w:r>
      <w:r>
        <w:rPr>
          <w:rFonts w:ascii="Times New Roman" w:hAnsi="Times New Roman"/>
          <w:smallCaps w:val="0"/>
          <w:spacing w:val="0"/>
          <w:w w:val="100"/>
          <w:sz w:val="32"/>
          <w:szCs w:val="32"/>
          <w:highlight w:val="none"/>
        </w:rPr>
        <w:t>统筹保障</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新建信息化项目在原维保结束后</w:t>
      </w:r>
      <w:r>
        <w:rPr>
          <w:rFonts w:hint="eastAsia" w:ascii="Times New Roman" w:hAnsi="Times New Roman"/>
          <w:smallCaps w:val="0"/>
          <w:spacing w:val="0"/>
          <w:w w:val="100"/>
          <w:sz w:val="32"/>
          <w:szCs w:val="32"/>
          <w:highlight w:val="none"/>
          <w:lang w:eastAsia="zh-CN"/>
        </w:rPr>
        <w:t>产生的</w:t>
      </w:r>
      <w:r>
        <w:rPr>
          <w:rFonts w:ascii="Times New Roman" w:hAnsi="Times New Roman"/>
          <w:smallCaps w:val="0"/>
          <w:spacing w:val="0"/>
          <w:w w:val="100"/>
          <w:sz w:val="32"/>
          <w:szCs w:val="32"/>
          <w:highlight w:val="none"/>
        </w:rPr>
        <w:t>运维</w:t>
      </w:r>
      <w:r>
        <w:rPr>
          <w:rFonts w:hint="eastAsia" w:ascii="Times New Roman" w:hAnsi="Times New Roman"/>
          <w:smallCaps w:val="0"/>
          <w:spacing w:val="0"/>
          <w:w w:val="100"/>
          <w:sz w:val="32"/>
          <w:szCs w:val="32"/>
          <w:highlight w:val="none"/>
          <w:lang w:eastAsia="zh-CN"/>
        </w:rPr>
        <w:t>需求，</w:t>
      </w:r>
      <w:r>
        <w:rPr>
          <w:rFonts w:ascii="Times New Roman" w:hAnsi="Times New Roman"/>
          <w:smallCaps w:val="0"/>
          <w:spacing w:val="0"/>
          <w:w w:val="100"/>
          <w:sz w:val="32"/>
          <w:szCs w:val="32"/>
          <w:highlight w:val="none"/>
        </w:rPr>
        <w:t>项目涉及新功能、新模块、新技术，包括功能改造、容量提升、用途拓展等且有新增资金需求的，应重新履行审核程序。</w:t>
      </w:r>
    </w:p>
    <w:p w14:paraId="2454314B">
      <w:pPr>
        <w:pStyle w:val="11"/>
        <w:widowControl w:val="0"/>
        <w:overflowPunct w:val="0"/>
        <w:topLinePunct w:val="0"/>
        <w:autoSpaceDE w:val="0"/>
        <w:autoSpaceDN w:val="0"/>
        <w:bidi w:val="0"/>
        <w:rPr>
          <w:rFonts w:ascii="Times New Roman" w:hAnsi="Times New Roman"/>
          <w:smallCaps w:val="0"/>
          <w:spacing w:val="0"/>
          <w:w w:val="100"/>
          <w:sz w:val="32"/>
          <w:szCs w:val="32"/>
          <w:highlight w:val="none"/>
        </w:rPr>
      </w:pPr>
      <w:r>
        <w:rPr>
          <w:rStyle w:val="13"/>
          <w:rFonts w:hint="eastAsia" w:ascii="Times New Roman" w:hAnsi="Times New Roman"/>
          <w:smallCaps w:val="0"/>
          <w:spacing w:val="0"/>
          <w:w w:val="100"/>
          <w:highlight w:val="none"/>
          <w:lang w:val="en-US" w:eastAsia="zh-CN"/>
        </w:rPr>
        <w:t xml:space="preserve">第二十六条 </w:t>
      </w:r>
      <w:r>
        <w:rPr>
          <w:rStyle w:val="8"/>
          <w:rFonts w:hint="default" w:ascii="Times New Roman" w:hAnsi="Times New Roman"/>
          <w:smallCaps w:val="0"/>
          <w:spacing w:val="0"/>
          <w:w w:val="100"/>
          <w:highlight w:val="none"/>
          <w:lang w:val="en-US" w:eastAsia="zh-CN"/>
        </w:rPr>
        <w:t>项目业主单位要</w:t>
      </w:r>
      <w:r>
        <w:rPr>
          <w:rFonts w:ascii="Times New Roman" w:hAnsi="Times New Roman"/>
          <w:smallCaps w:val="0"/>
          <w:spacing w:val="0"/>
          <w:w w:val="100"/>
          <w:sz w:val="32"/>
          <w:szCs w:val="32"/>
          <w:highlight w:val="none"/>
        </w:rPr>
        <w:t>依法落实网络安全等级保护制度，定期开展等保测评，建立健全运行保障和安全防护制度及应急预案，定期开展系统巡检和网络安全检查，及时响应处置各类系统运行和网络安全事件。</w:t>
      </w:r>
    </w:p>
    <w:p w14:paraId="5E58A336">
      <w:pPr>
        <w:pStyle w:val="11"/>
        <w:widowControl w:val="0"/>
        <w:overflowPunct w:val="0"/>
        <w:bidi w:val="0"/>
        <w:rPr>
          <w:rFonts w:hint="default" w:ascii="Times New Roman" w:hAnsi="Times New Roman" w:eastAsia="仿宋_GB2312"/>
          <w:smallCaps w:val="0"/>
          <w:spacing w:val="0"/>
          <w:w w:val="100"/>
          <w:sz w:val="32"/>
          <w:szCs w:val="32"/>
          <w:highlight w:val="none"/>
          <w:lang w:val="en-US" w:eastAsia="zh-CN"/>
        </w:rPr>
      </w:pPr>
      <w:r>
        <w:rPr>
          <w:rFonts w:ascii="Times New Roman" w:hAnsi="Times New Roman" w:eastAsia="楷体" w:cs="楷体"/>
          <w:b/>
          <w:bCs/>
          <w:smallCaps w:val="0"/>
          <w:spacing w:val="0"/>
          <w:w w:val="100"/>
          <w:sz w:val="32"/>
          <w:szCs w:val="32"/>
          <w:highlight w:val="none"/>
        </w:rPr>
        <w:t>第二十</w:t>
      </w:r>
      <w:r>
        <w:rPr>
          <w:rFonts w:hint="eastAsia" w:ascii="Times New Roman" w:hAnsi="Times New Roman" w:eastAsia="楷体" w:cs="楷体"/>
          <w:b/>
          <w:bCs/>
          <w:smallCaps w:val="0"/>
          <w:spacing w:val="0"/>
          <w:w w:val="100"/>
          <w:sz w:val="32"/>
          <w:szCs w:val="32"/>
          <w:highlight w:val="none"/>
          <w:lang w:val="en-US" w:eastAsia="zh-CN"/>
        </w:rPr>
        <w:t>七</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系统</w:t>
      </w:r>
      <w:r>
        <w:rPr>
          <w:rFonts w:hint="eastAsia" w:ascii="Times New Roman" w:hAnsi="Times New Roman"/>
          <w:smallCaps w:val="0"/>
          <w:spacing w:val="0"/>
          <w:w w:val="100"/>
          <w:sz w:val="32"/>
          <w:szCs w:val="32"/>
          <w:highlight w:val="none"/>
          <w:lang w:val="en-US" w:eastAsia="zh-CN"/>
        </w:rPr>
        <w:t>需</w:t>
      </w:r>
      <w:r>
        <w:rPr>
          <w:rFonts w:ascii="Times New Roman" w:hAnsi="Times New Roman"/>
          <w:smallCaps w:val="0"/>
          <w:spacing w:val="0"/>
          <w:w w:val="100"/>
          <w:sz w:val="32"/>
          <w:szCs w:val="32"/>
          <w:highlight w:val="none"/>
        </w:rPr>
        <w:t>停用</w:t>
      </w:r>
      <w:r>
        <w:rPr>
          <w:rFonts w:hint="eastAsia" w:ascii="Times New Roman" w:hAnsi="Times New Roman"/>
          <w:smallCaps w:val="0"/>
          <w:spacing w:val="0"/>
          <w:w w:val="100"/>
          <w:sz w:val="32"/>
          <w:szCs w:val="32"/>
          <w:highlight w:val="none"/>
          <w:lang w:val="en-US" w:eastAsia="zh-CN"/>
        </w:rPr>
        <w:t>时，应及时申报停用计划。</w:t>
      </w:r>
    </w:p>
    <w:p w14:paraId="0255AF53">
      <w:pPr>
        <w:pStyle w:val="11"/>
        <w:pageBreakBefore w:val="0"/>
        <w:widowControl w:val="0"/>
        <w:kinsoku/>
        <w:wordWrap/>
        <w:overflowPunct w:val="0"/>
        <w:topLinePunct w:val="0"/>
        <w:autoSpaceDE w:val="0"/>
        <w:autoSpaceDN w:val="0"/>
        <w:bidi w:val="0"/>
        <w:adjustRightInd w:val="0"/>
        <w:snapToGrid w:val="0"/>
        <w:ind w:firstLine="640" w:firstLineChars="200"/>
        <w:textAlignment w:val="baseline"/>
        <w:rPr>
          <w:rFonts w:ascii="Times New Roman" w:hAnsi="Times New Roman"/>
          <w:smallCaps w:val="0"/>
          <w:spacing w:val="0"/>
          <w:w w:val="100"/>
          <w:sz w:val="32"/>
          <w:szCs w:val="32"/>
          <w:highlight w:val="none"/>
        </w:rPr>
      </w:pP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一</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申报停用计划。在系统正式停用前，</w:t>
      </w:r>
      <w:r>
        <w:rPr>
          <w:rFonts w:hint="eastAsia" w:ascii="Times New Roman" w:hAnsi="Times New Roman"/>
          <w:smallCaps w:val="0"/>
          <w:spacing w:val="0"/>
          <w:w w:val="100"/>
          <w:sz w:val="32"/>
          <w:szCs w:val="32"/>
          <w:highlight w:val="none"/>
          <w:lang w:eastAsia="zh-CN"/>
        </w:rPr>
        <w:t>项目业主单位要</w:t>
      </w:r>
      <w:r>
        <w:rPr>
          <w:rFonts w:ascii="Times New Roman" w:hAnsi="Times New Roman"/>
          <w:smallCaps w:val="0"/>
          <w:spacing w:val="0"/>
          <w:w w:val="100"/>
          <w:sz w:val="32"/>
          <w:szCs w:val="32"/>
          <w:highlight w:val="none"/>
        </w:rPr>
        <w:t>梳理该系统运行所涉及的硬件、软件和数据资源及运行环境资源等情况，</w:t>
      </w:r>
      <w:r>
        <w:rPr>
          <w:rFonts w:hint="eastAsia" w:ascii="Times New Roman" w:hAnsi="Times New Roman"/>
          <w:smallCaps w:val="0"/>
          <w:color w:val="auto"/>
          <w:spacing w:val="0"/>
          <w:w w:val="100"/>
          <w:sz w:val="32"/>
          <w:szCs w:val="32"/>
          <w:highlight w:val="none"/>
          <w:lang w:eastAsia="zh-CN"/>
        </w:rPr>
        <w:t>形成停用系统清单</w:t>
      </w:r>
      <w:r>
        <w:rPr>
          <w:rFonts w:ascii="Times New Roman" w:hAnsi="Times New Roman"/>
          <w:smallCaps w:val="0"/>
          <w:spacing w:val="0"/>
          <w:w w:val="100"/>
          <w:sz w:val="32"/>
          <w:szCs w:val="32"/>
          <w:highlight w:val="none"/>
        </w:rPr>
        <w:t>，向</w:t>
      </w:r>
      <w:r>
        <w:rPr>
          <w:rFonts w:hint="eastAsia" w:ascii="Times New Roman" w:hAnsi="Times New Roman"/>
          <w:smallCaps w:val="0"/>
          <w:spacing w:val="0"/>
          <w:w w:val="100"/>
          <w:sz w:val="32"/>
          <w:szCs w:val="32"/>
          <w:highlight w:val="none"/>
          <w:lang w:val="en-US" w:eastAsia="zh-CN"/>
        </w:rPr>
        <w:t>市财政局、</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申报停用计划。</w:t>
      </w:r>
    </w:p>
    <w:p w14:paraId="62C4C596">
      <w:pPr>
        <w:pStyle w:val="11"/>
        <w:widowControl w:val="0"/>
        <w:overflowPunct w:val="0"/>
        <w:bidi w:val="0"/>
        <w:rPr>
          <w:rFonts w:ascii="Times New Roman" w:hAnsi="Times New Roman"/>
          <w:smallCaps w:val="0"/>
          <w:spacing w:val="0"/>
          <w:w w:val="100"/>
          <w:sz w:val="32"/>
          <w:szCs w:val="32"/>
          <w:highlight w:val="none"/>
        </w:rPr>
      </w:pP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二</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停用实施。对申报停用的系统，使用部门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做好云资源清退工作。涉及数据资源共享的，须配合数据使用部门</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做好数据持续共享等工作。</w:t>
      </w:r>
    </w:p>
    <w:p w14:paraId="2D882770">
      <w:pPr>
        <w:pStyle w:val="11"/>
        <w:widowControl w:val="0"/>
        <w:overflowPunct w:val="0"/>
        <w:bidi w:val="0"/>
        <w:spacing w:line="560" w:lineRule="exact"/>
        <w:rPr>
          <w:rFonts w:hint="eastAsia" w:ascii="Times New Roman" w:hAnsi="Times New Roman" w:eastAsia="仿宋_GB2312"/>
          <w:smallCaps w:val="0"/>
          <w:spacing w:val="0"/>
          <w:w w:val="100"/>
          <w:sz w:val="32"/>
          <w:szCs w:val="32"/>
          <w:highlight w:val="none"/>
          <w:lang w:eastAsia="zh-CN"/>
        </w:rPr>
      </w:pP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三</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资产处置。系统停用时，应以书面形式向</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提出申请，开展数据备份、数据清理</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归档或销毁</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、资源回收和资产处置等工作。</w:t>
      </w:r>
      <w:r>
        <w:rPr>
          <w:rFonts w:hint="eastAsia" w:ascii="Times New Roman" w:hAnsi="Times New Roman"/>
          <w:smallCaps w:val="0"/>
          <w:color w:val="auto"/>
          <w:spacing w:val="0"/>
          <w:w w:val="100"/>
          <w:sz w:val="32"/>
          <w:szCs w:val="32"/>
          <w:highlight w:val="none"/>
          <w:lang w:eastAsia="zh-CN"/>
        </w:rPr>
        <w:t>涉及行政事业单位国有资产处置的，</w:t>
      </w:r>
      <w:r>
        <w:rPr>
          <w:rFonts w:hint="eastAsia" w:ascii="Times New Roman" w:hAnsi="Times New Roman"/>
          <w:smallCaps w:val="0"/>
          <w:color w:val="auto"/>
          <w:spacing w:val="0"/>
          <w:w w:val="100"/>
          <w:sz w:val="32"/>
          <w:szCs w:val="32"/>
          <w:highlight w:val="none"/>
          <w:lang w:val="en-US" w:eastAsia="zh-CN"/>
        </w:rPr>
        <w:t>还</w:t>
      </w:r>
      <w:r>
        <w:rPr>
          <w:rFonts w:hint="eastAsia" w:ascii="Times New Roman" w:hAnsi="Times New Roman"/>
          <w:smallCaps w:val="0"/>
          <w:color w:val="auto"/>
          <w:spacing w:val="0"/>
          <w:w w:val="100"/>
          <w:sz w:val="32"/>
          <w:szCs w:val="32"/>
          <w:highlight w:val="none"/>
          <w:lang w:eastAsia="zh-CN"/>
        </w:rPr>
        <w:t>应报市财政局审批。</w:t>
      </w:r>
    </w:p>
    <w:p w14:paraId="26A3C355">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smallCaps w:val="0"/>
          <w:spacing w:val="0"/>
          <w:w w:val="100"/>
          <w:sz w:val="32"/>
          <w:szCs w:val="32"/>
          <w:highlight w:val="none"/>
        </w:rPr>
        <w:t>系统停用后，处置措施及结果应向</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备案</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不再纳入运行库管理</w:t>
      </w:r>
      <w:r>
        <w:rPr>
          <w:rFonts w:ascii="Times New Roman" w:hAnsi="Times New Roman"/>
          <w:smallCaps w:val="0"/>
          <w:spacing w:val="0"/>
          <w:w w:val="100"/>
          <w:sz w:val="32"/>
          <w:szCs w:val="32"/>
          <w:highlight w:val="none"/>
        </w:rPr>
        <w:t>。</w:t>
      </w:r>
    </w:p>
    <w:p w14:paraId="7251C186">
      <w:pPr>
        <w:pStyle w:val="15"/>
        <w:pageBreakBefore w:val="0"/>
        <w:widowControl w:val="0"/>
        <w:kinsoku/>
        <w:wordWrap/>
        <w:overflowPunct w:val="0"/>
        <w:topLinePunct w:val="0"/>
        <w:autoSpaceDE w:val="0"/>
        <w:autoSpaceDN w:val="0"/>
        <w:bidi w:val="0"/>
        <w:adjustRightInd w:val="0"/>
        <w:snapToGrid w:val="0"/>
        <w:spacing w:line="560" w:lineRule="exact"/>
        <w:ind w:left="0" w:firstLine="0" w:firstLineChars="0"/>
        <w:jc w:val="center"/>
        <w:textAlignment w:val="baseline"/>
        <w:rPr>
          <w:rFonts w:ascii="Times New Roman" w:hAnsi="Times New Roman" w:eastAsia="黑体" w:cs="黑体"/>
          <w:b w:val="0"/>
          <w:bCs w:val="0"/>
          <w:spacing w:val="0"/>
          <w:w w:val="100"/>
          <w:sz w:val="32"/>
          <w:szCs w:val="32"/>
          <w:highlight w:val="none"/>
        </w:rPr>
      </w:pPr>
      <w:r>
        <w:rPr>
          <w:rFonts w:ascii="Times New Roman" w:hAnsi="Times New Roman" w:eastAsia="黑体" w:cs="黑体"/>
          <w:b w:val="0"/>
          <w:bCs w:val="0"/>
          <w:spacing w:val="0"/>
          <w:w w:val="100"/>
          <w:sz w:val="32"/>
          <w:szCs w:val="32"/>
          <w:highlight w:val="none"/>
        </w:rPr>
        <w:t>第七章</w:t>
      </w:r>
      <w:r>
        <w:rPr>
          <w:rFonts w:hint="eastAsia" w:ascii="Times New Roman" w:hAnsi="Times New Roman" w:eastAsia="黑体" w:cs="黑体"/>
          <w:b w:val="0"/>
          <w:bCs w:val="0"/>
          <w:spacing w:val="0"/>
          <w:w w:val="100"/>
          <w:sz w:val="32"/>
          <w:szCs w:val="32"/>
          <w:highlight w:val="none"/>
          <w:lang w:val="en-US" w:eastAsia="zh-CN"/>
        </w:rPr>
        <w:t xml:space="preserve"> </w:t>
      </w:r>
      <w:r>
        <w:rPr>
          <w:rFonts w:ascii="Times New Roman" w:hAnsi="Times New Roman" w:eastAsia="黑体" w:cs="黑体"/>
          <w:b w:val="0"/>
          <w:bCs w:val="0"/>
          <w:spacing w:val="0"/>
          <w:w w:val="100"/>
          <w:sz w:val="32"/>
          <w:szCs w:val="32"/>
          <w:highlight w:val="none"/>
        </w:rPr>
        <w:t>备案、监督和评估</w:t>
      </w:r>
    </w:p>
    <w:p w14:paraId="719C3C70">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val="en-US" w:eastAsia="zh-CN"/>
        </w:rPr>
        <w:t>二十八</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hint="eastAsia" w:ascii="Times New Roman" w:hAnsi="Times New Roman" w:eastAsia="仿宋_GB2312" w:cs="仿宋_GB2312"/>
          <w:b w:val="0"/>
          <w:bCs w:val="0"/>
          <w:smallCaps w:val="0"/>
          <w:spacing w:val="0"/>
          <w:w w:val="100"/>
          <w:sz w:val="32"/>
          <w:szCs w:val="32"/>
          <w:highlight w:val="none"/>
          <w:lang w:val="en-US" w:eastAsia="zh-CN"/>
        </w:rPr>
        <w:t>市级各部门应将</w:t>
      </w:r>
      <w:r>
        <w:rPr>
          <w:rFonts w:hint="eastAsia" w:ascii="Times New Roman" w:hAnsi="Times New Roman"/>
          <w:smallCaps w:val="0"/>
          <w:spacing w:val="0"/>
          <w:w w:val="100"/>
          <w:sz w:val="32"/>
          <w:szCs w:val="32"/>
          <w:highlight w:val="none"/>
          <w:lang w:eastAsia="zh-CN"/>
        </w:rPr>
        <w:t>“智慧巴中”建设项目和投资</w:t>
      </w:r>
      <w:r>
        <w:rPr>
          <w:rFonts w:hint="default" w:ascii="Times New Roman" w:hAnsi="Times New Roman"/>
          <w:smallCaps w:val="0"/>
          <w:spacing w:val="0"/>
          <w:w w:val="100"/>
          <w:sz w:val="32"/>
          <w:szCs w:val="32"/>
          <w:highlight w:val="none"/>
          <w:lang w:val="en-US" w:eastAsia="zh-CN"/>
        </w:rPr>
        <w:t>30</w:t>
      </w:r>
      <w:r>
        <w:rPr>
          <w:rFonts w:hint="eastAsia" w:ascii="Times New Roman" w:hAnsi="Times New Roman"/>
          <w:smallCaps w:val="0"/>
          <w:spacing w:val="0"/>
          <w:w w:val="100"/>
          <w:sz w:val="32"/>
          <w:szCs w:val="32"/>
          <w:highlight w:val="none"/>
          <w:lang w:val="en-US" w:eastAsia="zh-CN"/>
        </w:rPr>
        <w:t>万元以下的政务信息化</w:t>
      </w:r>
      <w:r>
        <w:rPr>
          <w:rFonts w:hint="eastAsia" w:ascii="Times New Roman" w:hAnsi="Times New Roman"/>
          <w:smallCaps w:val="0"/>
          <w:spacing w:val="0"/>
          <w:w w:val="100"/>
          <w:sz w:val="32"/>
          <w:szCs w:val="32"/>
          <w:highlight w:val="none"/>
          <w:lang w:eastAsia="zh-CN"/>
        </w:rPr>
        <w:t>项目采购、验收、停用等全环节向市营商环境和数据局</w:t>
      </w:r>
      <w:r>
        <w:rPr>
          <w:rFonts w:ascii="Times New Roman" w:hAnsi="Times New Roman"/>
          <w:smallCaps w:val="0"/>
          <w:spacing w:val="0"/>
          <w:w w:val="100"/>
          <w:sz w:val="32"/>
          <w:szCs w:val="32"/>
          <w:highlight w:val="none"/>
        </w:rPr>
        <w:t>备案</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经备案登记的系统方可使用政务云和数据等资源</w:t>
      </w:r>
      <w:r>
        <w:rPr>
          <w:rFonts w:ascii="Times New Roman" w:hAnsi="Times New Roman"/>
          <w:smallCaps w:val="0"/>
          <w:spacing w:val="0"/>
          <w:w w:val="100"/>
          <w:sz w:val="32"/>
          <w:szCs w:val="32"/>
          <w:highlight w:val="none"/>
        </w:rPr>
        <w:t>。</w:t>
      </w:r>
    </w:p>
    <w:p w14:paraId="5128CFDE">
      <w:pPr>
        <w:pStyle w:val="11"/>
        <w:widowControl w:val="0"/>
        <w:overflowPunct w:val="0"/>
        <w:bidi w:val="0"/>
        <w:rPr>
          <w:rFonts w:ascii="Times New Roman" w:hAnsi="Times New Roman"/>
          <w:smallCaps w:val="0"/>
          <w:spacing w:val="0"/>
          <w:w w:val="100"/>
          <w:sz w:val="32"/>
          <w:szCs w:val="32"/>
          <w:highlight w:val="none"/>
        </w:rPr>
      </w:pPr>
      <w:r>
        <w:rPr>
          <w:rStyle w:val="13"/>
          <w:rFonts w:hint="eastAsia" w:ascii="Times New Roman" w:hAnsi="Times New Roman"/>
          <w:smallCaps w:val="0"/>
          <w:spacing w:val="0"/>
          <w:w w:val="100"/>
          <w:sz w:val="32"/>
          <w:szCs w:val="32"/>
          <w:highlight w:val="none"/>
          <w:lang w:val="en-US" w:eastAsia="zh-CN"/>
        </w:rPr>
        <w:t>第二十九条</w:t>
      </w:r>
      <w:r>
        <w:rPr>
          <w:rFonts w:hint="eastAsia" w:ascii="Times New Roman" w:hAnsi="Times New Roman"/>
          <w:smallCaps w:val="0"/>
          <w:spacing w:val="0"/>
          <w:w w:val="100"/>
          <w:sz w:val="32"/>
          <w:szCs w:val="32"/>
          <w:highlight w:val="none"/>
          <w:lang w:val="en-US" w:eastAsia="zh-CN"/>
        </w:rPr>
        <w:t xml:space="preserve"> 市营商环境和数据局、市发展改革委要依托数字资源管理平台、政府投资项目全生命周期管理平台、投资项目在线审批监管平台等相关信息系统，强化数字监管手段，</w:t>
      </w:r>
      <w:r>
        <w:rPr>
          <w:rFonts w:ascii="Times New Roman" w:hAnsi="Times New Roman"/>
          <w:smallCaps w:val="0"/>
          <w:spacing w:val="0"/>
          <w:w w:val="100"/>
          <w:sz w:val="32"/>
          <w:szCs w:val="32"/>
          <w:highlight w:val="none"/>
        </w:rPr>
        <w:t>实现项目信息共享，避免项目信息重复填报和台账不统一等问题。</w:t>
      </w:r>
    </w:p>
    <w:p w14:paraId="7AC88811">
      <w:pPr>
        <w:pStyle w:val="11"/>
        <w:widowControl w:val="0"/>
        <w:overflowPunct w:val="0"/>
        <w:bidi w:val="0"/>
        <w:rPr>
          <w:rFonts w:hint="default" w:ascii="Times New Roman" w:hAnsi="Times New Roman" w:eastAsia="仿宋_GB2312"/>
          <w:smallCaps w:val="0"/>
          <w:spacing w:val="0"/>
          <w:w w:val="100"/>
          <w:sz w:val="32"/>
          <w:szCs w:val="32"/>
          <w:highlight w:val="none"/>
          <w:lang w:val="en-US" w:eastAsia="zh-CN"/>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三十</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Style w:val="12"/>
          <w:rFonts w:hint="eastAsia" w:ascii="Times New Roman" w:hAnsi="Times New Roman"/>
          <w:smallCaps w:val="0"/>
          <w:spacing w:val="0"/>
          <w:w w:val="100"/>
          <w:highlight w:val="none"/>
          <w:lang w:val="en-US" w:eastAsia="zh-CN"/>
        </w:rPr>
        <w:t>项目业主单位应按相关要求做好</w:t>
      </w:r>
      <w:r>
        <w:rPr>
          <w:rFonts w:ascii="Times New Roman" w:hAnsi="Times New Roman"/>
          <w:smallCaps w:val="0"/>
          <w:spacing w:val="0"/>
          <w:w w:val="100"/>
          <w:sz w:val="32"/>
          <w:szCs w:val="32"/>
          <w:highlight w:val="none"/>
        </w:rPr>
        <w:t>绩效</w:t>
      </w:r>
      <w:r>
        <w:rPr>
          <w:rFonts w:hint="eastAsia" w:ascii="Times New Roman" w:hAnsi="Times New Roman"/>
          <w:smallCaps w:val="0"/>
          <w:spacing w:val="0"/>
          <w:w w:val="100"/>
          <w:sz w:val="32"/>
          <w:szCs w:val="32"/>
          <w:highlight w:val="none"/>
          <w:lang w:val="en-US" w:eastAsia="zh-CN"/>
        </w:rPr>
        <w:t>评价。</w:t>
      </w:r>
    </w:p>
    <w:p w14:paraId="5B1F08A4">
      <w:pPr>
        <w:pStyle w:val="11"/>
        <w:widowControl w:val="0"/>
        <w:overflowPunct w:val="0"/>
        <w:bidi w:val="0"/>
        <w:rPr>
          <w:rFonts w:ascii="Times New Roman" w:hAnsi="Times New Roman"/>
          <w:smallCaps w:val="0"/>
          <w:spacing w:val="0"/>
          <w:w w:val="100"/>
          <w:sz w:val="32"/>
          <w:szCs w:val="32"/>
          <w:highlight w:val="none"/>
        </w:rPr>
      </w:pP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一</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系统自评。项目终验后6个月内，应对相关信息系统的建设运行情况开展首次自评估，之后每年至少开展一次系统运行效能自评估。</w:t>
      </w:r>
    </w:p>
    <w:p w14:paraId="4966F0FB">
      <w:pPr>
        <w:pStyle w:val="11"/>
        <w:widowControl w:val="0"/>
        <w:overflowPunct w:val="0"/>
        <w:bidi w:val="0"/>
        <w:rPr>
          <w:rFonts w:ascii="Times New Roman" w:hAnsi="Times New Roman"/>
          <w:smallCaps w:val="0"/>
          <w:spacing w:val="0"/>
          <w:w w:val="100"/>
          <w:sz w:val="32"/>
          <w:szCs w:val="32"/>
          <w:highlight w:val="none"/>
        </w:rPr>
      </w:pP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二</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绩效评估。</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会同有关部门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按批次定期</w:t>
      </w:r>
      <w:r>
        <w:rPr>
          <w:rFonts w:ascii="Times New Roman" w:hAnsi="Times New Roman"/>
          <w:smallCaps w:val="0"/>
          <w:spacing w:val="0"/>
          <w:w w:val="100"/>
          <w:sz w:val="32"/>
          <w:szCs w:val="32"/>
          <w:highlight w:val="none"/>
        </w:rPr>
        <w:t>对</w:t>
      </w:r>
      <w:r>
        <w:rPr>
          <w:rFonts w:hint="eastAsia" w:ascii="Times New Roman" w:hAnsi="Times New Roman"/>
          <w:smallCaps w:val="0"/>
          <w:spacing w:val="0"/>
          <w:w w:val="100"/>
          <w:sz w:val="32"/>
          <w:szCs w:val="32"/>
          <w:highlight w:val="none"/>
          <w:lang w:val="en-US" w:eastAsia="zh-CN"/>
        </w:rPr>
        <w:t>运行库内的项目</w:t>
      </w:r>
      <w:r>
        <w:rPr>
          <w:rFonts w:ascii="Times New Roman" w:hAnsi="Times New Roman"/>
          <w:smallCaps w:val="0"/>
          <w:spacing w:val="0"/>
          <w:w w:val="100"/>
          <w:sz w:val="32"/>
          <w:szCs w:val="32"/>
          <w:highlight w:val="none"/>
        </w:rPr>
        <w:t>组织开展绩效评估，评估结果作为后续相关项目审批的重要依据，并纳入目标绩效考核内容。</w:t>
      </w:r>
    </w:p>
    <w:p w14:paraId="1D17FA98">
      <w:pPr>
        <w:pStyle w:val="11"/>
        <w:widowControl w:val="0"/>
        <w:overflowPunct w:val="0"/>
        <w:bidi w:val="0"/>
        <w:rPr>
          <w:rFonts w:ascii="Times New Roman" w:hAnsi="Times New Roman"/>
          <w:smallCaps w:val="0"/>
          <w:spacing w:val="0"/>
          <w:w w:val="100"/>
          <w:sz w:val="32"/>
          <w:szCs w:val="32"/>
          <w:highlight w:val="none"/>
        </w:rPr>
      </w:pP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三</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资金评价。市级部门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应严格按照市财政局关于预算绩效管理工作要求，完成项目资金绩效评价等工作。</w:t>
      </w:r>
    </w:p>
    <w:p w14:paraId="12A68128">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三十</w:t>
      </w:r>
      <w:r>
        <w:rPr>
          <w:rFonts w:hint="eastAsia" w:ascii="Times New Roman" w:hAnsi="Times New Roman" w:eastAsia="楷体" w:cs="楷体"/>
          <w:b/>
          <w:bCs/>
          <w:smallCaps w:val="0"/>
          <w:spacing w:val="0"/>
          <w:w w:val="100"/>
          <w:sz w:val="32"/>
          <w:szCs w:val="32"/>
          <w:highlight w:val="none"/>
          <w:lang w:val="en-US" w:eastAsia="zh-CN"/>
        </w:rPr>
        <w:t>一</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市审计局依法对市级</w:t>
      </w:r>
      <w:r>
        <w:rPr>
          <w:rFonts w:hint="eastAsia" w:ascii="Times New Roman" w:hAnsi="Times New Roman"/>
          <w:smallCaps w:val="0"/>
          <w:spacing w:val="0"/>
          <w:w w:val="100"/>
          <w:sz w:val="32"/>
          <w:szCs w:val="32"/>
          <w:highlight w:val="none"/>
          <w:lang w:eastAsia="zh-CN"/>
        </w:rPr>
        <w:t>“智慧巴中”</w:t>
      </w:r>
      <w:r>
        <w:rPr>
          <w:rFonts w:ascii="Times New Roman" w:hAnsi="Times New Roman"/>
          <w:smallCaps w:val="0"/>
          <w:spacing w:val="0"/>
          <w:w w:val="100"/>
          <w:sz w:val="32"/>
          <w:szCs w:val="32"/>
          <w:highlight w:val="none"/>
        </w:rPr>
        <w:t>建设项目进行审计监督。</w:t>
      </w:r>
    </w:p>
    <w:p w14:paraId="29C47D2F">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w:t>
      </w:r>
      <w:r>
        <w:rPr>
          <w:rFonts w:hint="eastAsia" w:ascii="Times New Roman" w:hAnsi="Times New Roman" w:eastAsia="楷体" w:cs="楷体"/>
          <w:b/>
          <w:bCs/>
          <w:smallCaps w:val="0"/>
          <w:spacing w:val="0"/>
          <w:w w:val="100"/>
          <w:sz w:val="32"/>
          <w:szCs w:val="32"/>
          <w:highlight w:val="none"/>
          <w:lang w:eastAsia="zh-CN"/>
        </w:rPr>
        <w:t>三十二</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市级部门</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单位</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或者个人违反本办法规定未履行审批、备案程序，或者因管理不善、弄虚作假造成严重超概算、质量低劣、损失浪费、安全事故或者其他责任事故的，相关部门应当予以通报批评，并对负有直接责任的主管人员和其他责任人员依法按程序给予处分。对逾期不予整改或整改后仍不符合要求的项目，采取通报批评、暂缓安排项目资金预算、暂停项目建设、终止项目、暂停新项目申报等方式予以处理。</w:t>
      </w:r>
    </w:p>
    <w:p w14:paraId="4032CDE9">
      <w:pPr>
        <w:pStyle w:val="15"/>
        <w:widowControl w:val="0"/>
        <w:overflowPunct w:val="0"/>
        <w:bidi w:val="0"/>
        <w:ind w:left="0" w:leftChars="0" w:firstLine="0" w:firstLineChars="0"/>
        <w:jc w:val="center"/>
        <w:rPr>
          <w:rFonts w:ascii="Times New Roman" w:hAnsi="Times New Roman" w:eastAsia="黑体" w:cs="黑体"/>
          <w:b w:val="0"/>
          <w:bCs w:val="0"/>
          <w:spacing w:val="0"/>
          <w:w w:val="100"/>
          <w:sz w:val="32"/>
          <w:szCs w:val="32"/>
          <w:highlight w:val="none"/>
        </w:rPr>
      </w:pPr>
      <w:r>
        <w:rPr>
          <w:rFonts w:ascii="Times New Roman" w:hAnsi="Times New Roman" w:eastAsia="黑体" w:cs="黑体"/>
          <w:b w:val="0"/>
          <w:bCs w:val="0"/>
          <w:spacing w:val="0"/>
          <w:w w:val="100"/>
          <w:sz w:val="32"/>
          <w:szCs w:val="32"/>
          <w:highlight w:val="none"/>
        </w:rPr>
        <w:t>第八章</w:t>
      </w:r>
      <w:r>
        <w:rPr>
          <w:rFonts w:hint="eastAsia" w:ascii="Times New Roman" w:hAnsi="Times New Roman" w:eastAsia="黑体" w:cs="黑体"/>
          <w:b w:val="0"/>
          <w:bCs w:val="0"/>
          <w:spacing w:val="0"/>
          <w:w w:val="100"/>
          <w:sz w:val="32"/>
          <w:szCs w:val="32"/>
          <w:highlight w:val="none"/>
          <w:lang w:val="en-US" w:eastAsia="zh-CN"/>
        </w:rPr>
        <w:t xml:space="preserve"> </w:t>
      </w:r>
      <w:r>
        <w:rPr>
          <w:rFonts w:ascii="Times New Roman" w:hAnsi="Times New Roman" w:eastAsia="黑体" w:cs="黑体"/>
          <w:b w:val="0"/>
          <w:bCs w:val="0"/>
          <w:spacing w:val="0"/>
          <w:w w:val="100"/>
          <w:sz w:val="32"/>
          <w:szCs w:val="32"/>
          <w:highlight w:val="none"/>
        </w:rPr>
        <w:t>附则</w:t>
      </w:r>
    </w:p>
    <w:p w14:paraId="4D213E77">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第三十</w:t>
      </w:r>
      <w:r>
        <w:rPr>
          <w:rFonts w:hint="eastAsia" w:ascii="Times New Roman" w:hAnsi="Times New Roman" w:eastAsia="楷体" w:cs="楷体"/>
          <w:b/>
          <w:bCs/>
          <w:smallCaps w:val="0"/>
          <w:spacing w:val="0"/>
          <w:w w:val="100"/>
          <w:sz w:val="32"/>
          <w:szCs w:val="32"/>
          <w:highlight w:val="none"/>
          <w:lang w:val="en-US" w:eastAsia="zh-CN"/>
        </w:rPr>
        <w:t>三</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Style w:val="12"/>
          <w:rFonts w:hint="eastAsia" w:ascii="Times New Roman" w:hAnsi="Times New Roman"/>
          <w:smallCaps w:val="0"/>
          <w:spacing w:val="0"/>
          <w:w w:val="100"/>
          <w:highlight w:val="none"/>
          <w:lang w:val="en-US" w:eastAsia="zh-CN"/>
        </w:rPr>
        <w:t>“智慧巴中”建设项目中属于</w:t>
      </w:r>
      <w:r>
        <w:rPr>
          <w:rFonts w:hint="eastAsia" w:ascii="Times New Roman" w:hAnsi="Times New Roman"/>
          <w:smallCaps w:val="0"/>
          <w:spacing w:val="0"/>
          <w:w w:val="100"/>
          <w:highlight w:val="none"/>
          <w:lang w:val="en-US" w:eastAsia="zh-CN"/>
        </w:rPr>
        <w:t>固定资产投资项目的，需经市发展改革委审批立项。</w:t>
      </w:r>
      <w:r>
        <w:rPr>
          <w:rFonts w:ascii="Times New Roman" w:hAnsi="Times New Roman"/>
          <w:smallCaps w:val="0"/>
          <w:spacing w:val="0"/>
          <w:w w:val="100"/>
          <w:sz w:val="32"/>
          <w:szCs w:val="32"/>
          <w:highlight w:val="none"/>
        </w:rPr>
        <w:t>其他固定资产投资项目，属于政府投资按审批制管理的，</w:t>
      </w:r>
      <w:r>
        <w:rPr>
          <w:rFonts w:hint="eastAsia" w:ascii="Times New Roman" w:hAnsi="Times New Roman"/>
          <w:smallCaps w:val="0"/>
          <w:spacing w:val="0"/>
          <w:w w:val="100"/>
          <w:sz w:val="32"/>
          <w:szCs w:val="32"/>
          <w:highlight w:val="none"/>
          <w:lang w:val="en-US" w:eastAsia="zh-CN"/>
        </w:rPr>
        <w:t>参照本办法</w:t>
      </w:r>
      <w:r>
        <w:rPr>
          <w:rFonts w:ascii="Times New Roman" w:hAnsi="Times New Roman"/>
          <w:smallCaps w:val="0"/>
          <w:spacing w:val="0"/>
          <w:w w:val="100"/>
          <w:sz w:val="32"/>
          <w:szCs w:val="32"/>
          <w:highlight w:val="none"/>
        </w:rPr>
        <w:t>执行；属于市属国有企业投资按核准、备案制管理的，按照</w:t>
      </w:r>
      <w:r>
        <w:rPr>
          <w:rFonts w:hint="eastAsia" w:ascii="Times New Roman" w:hAnsi="Times New Roman"/>
          <w:smallCaps w:val="0"/>
          <w:spacing w:val="0"/>
          <w:w w:val="100"/>
          <w:sz w:val="32"/>
          <w:szCs w:val="32"/>
          <w:highlight w:val="none"/>
          <w:lang w:val="en-US" w:eastAsia="zh-CN"/>
        </w:rPr>
        <w:t>相关</w:t>
      </w:r>
      <w:r>
        <w:rPr>
          <w:rFonts w:ascii="Times New Roman" w:hAnsi="Times New Roman"/>
          <w:smallCaps w:val="0"/>
          <w:spacing w:val="0"/>
          <w:w w:val="100"/>
          <w:sz w:val="32"/>
          <w:szCs w:val="32"/>
          <w:highlight w:val="none"/>
        </w:rPr>
        <w:t>规定执行。</w:t>
      </w:r>
    </w:p>
    <w:p w14:paraId="2AF79F10">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第三十</w:t>
      </w:r>
      <w:r>
        <w:rPr>
          <w:rFonts w:hint="eastAsia" w:ascii="Times New Roman" w:hAnsi="Times New Roman" w:eastAsia="楷体" w:cs="楷体"/>
          <w:b/>
          <w:bCs/>
          <w:smallCaps w:val="0"/>
          <w:spacing w:val="0"/>
          <w:w w:val="100"/>
          <w:sz w:val="32"/>
          <w:szCs w:val="32"/>
          <w:highlight w:val="none"/>
          <w:lang w:val="en-US" w:eastAsia="zh-CN"/>
        </w:rPr>
        <w:t>四</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本办法所称的数额</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以上</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包括本数；所称的数额</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以下</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不包括本数。</w:t>
      </w:r>
    </w:p>
    <w:p w14:paraId="445F3D9B">
      <w:pPr>
        <w:pStyle w:val="11"/>
        <w:widowControl w:val="0"/>
        <w:overflowPunct w:val="0"/>
        <w:bidi w:val="0"/>
        <w:jc w:val="both"/>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第三十</w:t>
      </w:r>
      <w:r>
        <w:rPr>
          <w:rFonts w:hint="eastAsia" w:ascii="Times New Roman" w:hAnsi="Times New Roman" w:eastAsia="楷体" w:cs="楷体"/>
          <w:b/>
          <w:bCs/>
          <w:smallCaps w:val="0"/>
          <w:spacing w:val="0"/>
          <w:w w:val="100"/>
          <w:sz w:val="32"/>
          <w:szCs w:val="32"/>
          <w:highlight w:val="none"/>
          <w:lang w:val="en-US" w:eastAsia="zh-CN"/>
        </w:rPr>
        <w:t>五</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本办法由</w:t>
      </w:r>
      <w:r>
        <w:rPr>
          <w:rFonts w:hint="eastAsia" w:ascii="Times New Roman" w:hAnsi="Times New Roman"/>
          <w:smallCaps w:val="0"/>
          <w:spacing w:val="0"/>
          <w:w w:val="100"/>
          <w:sz w:val="32"/>
          <w:szCs w:val="32"/>
          <w:highlight w:val="none"/>
          <w:lang w:eastAsia="zh-CN"/>
        </w:rPr>
        <w:t>市营商环境和数据局</w:t>
      </w:r>
      <w:r>
        <w:rPr>
          <w:rFonts w:ascii="Times New Roman" w:hAnsi="Times New Roman"/>
          <w:smallCaps w:val="0"/>
          <w:spacing w:val="0"/>
          <w:w w:val="100"/>
          <w:sz w:val="32"/>
          <w:szCs w:val="32"/>
          <w:highlight w:val="none"/>
        </w:rPr>
        <w:t>负责解释</w:t>
      </w:r>
      <w:r>
        <w:rPr>
          <w:rFonts w:hint="eastAsia" w:ascii="Times New Roman" w:hAnsi="Times New Roman"/>
          <w:smallCaps w:val="0"/>
          <w:spacing w:val="0"/>
          <w:w w:val="100"/>
          <w:sz w:val="32"/>
          <w:szCs w:val="32"/>
          <w:highlight w:val="none"/>
          <w:lang w:eastAsia="zh-CN"/>
        </w:rPr>
        <w:t>，</w:t>
      </w:r>
      <w:r>
        <w:rPr>
          <w:rFonts w:hint="eastAsia" w:ascii="Times New Roman" w:hAnsi="Times New Roman"/>
          <w:smallCaps w:val="0"/>
          <w:spacing w:val="0"/>
          <w:w w:val="100"/>
          <w:sz w:val="32"/>
          <w:szCs w:val="32"/>
          <w:highlight w:val="none"/>
          <w:lang w:val="en-US" w:eastAsia="zh-CN"/>
        </w:rPr>
        <w:t>涉密政务信息化项目建设管理工作由市委保密机要局负责解释</w:t>
      </w:r>
      <w:r>
        <w:rPr>
          <w:rFonts w:ascii="Times New Roman" w:hAnsi="Times New Roman"/>
          <w:smallCaps w:val="0"/>
          <w:spacing w:val="0"/>
          <w:w w:val="100"/>
          <w:sz w:val="32"/>
          <w:szCs w:val="32"/>
          <w:highlight w:val="none"/>
        </w:rPr>
        <w:t>。</w:t>
      </w:r>
    </w:p>
    <w:p w14:paraId="5DD72B8E">
      <w:pPr>
        <w:pStyle w:val="11"/>
        <w:pageBreakBefore w:val="0"/>
        <w:widowControl w:val="0"/>
        <w:kinsoku/>
        <w:wordWrap/>
        <w:overflowPunct w:val="0"/>
        <w:topLinePunct w:val="0"/>
        <w:autoSpaceDE w:val="0"/>
        <w:autoSpaceDN w:val="0"/>
        <w:bidi w:val="0"/>
        <w:adjustRightInd w:val="0"/>
        <w:snapToGrid w:val="0"/>
        <w:ind w:firstLine="643" w:firstLineChars="200"/>
        <w:jc w:val="both"/>
        <w:textAlignment w:val="baseline"/>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第三十</w:t>
      </w:r>
      <w:r>
        <w:rPr>
          <w:rFonts w:hint="eastAsia" w:ascii="Times New Roman" w:hAnsi="Times New Roman" w:eastAsia="楷体" w:cs="楷体"/>
          <w:b/>
          <w:bCs/>
          <w:smallCaps w:val="0"/>
          <w:spacing w:val="0"/>
          <w:w w:val="100"/>
          <w:sz w:val="32"/>
          <w:szCs w:val="32"/>
          <w:highlight w:val="none"/>
          <w:lang w:val="en-US" w:eastAsia="zh-CN"/>
        </w:rPr>
        <w:t>六</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各县</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区</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含</w:t>
      </w:r>
      <w:r>
        <w:rPr>
          <w:rFonts w:hint="eastAsia" w:ascii="Times New Roman" w:hAnsi="Times New Roman"/>
          <w:smallCaps w:val="0"/>
          <w:spacing w:val="0"/>
          <w:w w:val="100"/>
          <w:sz w:val="32"/>
          <w:szCs w:val="32"/>
          <w:highlight w:val="none"/>
          <w:lang w:val="en-US" w:eastAsia="zh-CN"/>
        </w:rPr>
        <w:t>巴中经开区、文旅示范区</w:t>
      </w:r>
      <w:r>
        <w:rPr>
          <w:rFonts w:hint="eastAsia" w:ascii="Times New Roman" w:hAnsi="Times New Roman"/>
          <w:smallCaps w:val="0"/>
          <w:spacing w:val="0"/>
          <w:w w:val="100"/>
          <w:sz w:val="32"/>
          <w:szCs w:val="32"/>
          <w:highlight w:val="none"/>
          <w:lang w:eastAsia="zh-CN"/>
        </w:rPr>
        <w:t>）</w:t>
      </w:r>
      <w:r>
        <w:rPr>
          <w:rFonts w:ascii="Times New Roman" w:hAnsi="Times New Roman"/>
          <w:smallCaps w:val="0"/>
          <w:spacing w:val="0"/>
          <w:w w:val="100"/>
          <w:sz w:val="32"/>
          <w:szCs w:val="32"/>
          <w:highlight w:val="none"/>
        </w:rPr>
        <w:t>可参照本办法制定相应管理办法</w:t>
      </w:r>
      <w:r>
        <w:rPr>
          <w:rFonts w:hint="eastAsia" w:ascii="Times New Roman" w:hAnsi="Times New Roman"/>
          <w:smallCaps w:val="0"/>
          <w:spacing w:val="0"/>
          <w:w w:val="100"/>
          <w:sz w:val="32"/>
          <w:szCs w:val="32"/>
          <w:highlight w:val="none"/>
          <w:lang w:eastAsia="zh-CN"/>
        </w:rPr>
        <w:t>，各县（区）政务信息化项目管理机构应定期向市营商环境和数据局备案本地信息化项目相关情况，及时同步项目储备库、待建库、运行库信息</w:t>
      </w:r>
      <w:r>
        <w:rPr>
          <w:rFonts w:ascii="Times New Roman" w:hAnsi="Times New Roman"/>
          <w:smallCaps w:val="0"/>
          <w:spacing w:val="0"/>
          <w:w w:val="100"/>
          <w:sz w:val="32"/>
          <w:szCs w:val="32"/>
          <w:highlight w:val="none"/>
        </w:rPr>
        <w:t>。</w:t>
      </w:r>
    </w:p>
    <w:p w14:paraId="6E3FC830">
      <w:pPr>
        <w:pStyle w:val="11"/>
        <w:widowControl w:val="0"/>
        <w:overflowPunct w:val="0"/>
        <w:bidi w:val="0"/>
        <w:rPr>
          <w:rFonts w:ascii="Times New Roman" w:hAnsi="Times New Roman"/>
          <w:smallCaps w:val="0"/>
          <w:spacing w:val="0"/>
          <w:w w:val="100"/>
          <w:sz w:val="32"/>
          <w:szCs w:val="32"/>
          <w:highlight w:val="none"/>
        </w:rPr>
      </w:pPr>
      <w:r>
        <w:rPr>
          <w:rFonts w:ascii="Times New Roman" w:hAnsi="Times New Roman" w:eastAsia="楷体" w:cs="楷体"/>
          <w:b/>
          <w:bCs/>
          <w:smallCaps w:val="0"/>
          <w:spacing w:val="0"/>
          <w:w w:val="100"/>
          <w:sz w:val="32"/>
          <w:szCs w:val="32"/>
          <w:highlight w:val="none"/>
        </w:rPr>
        <w:t>第三十</w:t>
      </w:r>
      <w:r>
        <w:rPr>
          <w:rFonts w:hint="eastAsia" w:ascii="Times New Roman" w:hAnsi="Times New Roman" w:eastAsia="楷体" w:cs="楷体"/>
          <w:b/>
          <w:bCs/>
          <w:smallCaps w:val="0"/>
          <w:spacing w:val="0"/>
          <w:w w:val="100"/>
          <w:sz w:val="32"/>
          <w:szCs w:val="32"/>
          <w:highlight w:val="none"/>
          <w:lang w:val="en-US" w:eastAsia="zh-CN"/>
        </w:rPr>
        <w:t>七</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ascii="Times New Roman" w:hAnsi="Times New Roman"/>
          <w:smallCaps w:val="0"/>
          <w:spacing w:val="0"/>
          <w:w w:val="100"/>
          <w:sz w:val="32"/>
          <w:szCs w:val="32"/>
          <w:highlight w:val="none"/>
        </w:rPr>
        <w:t>本办法未尽事项，按照国家有关法律法规及有关规定执行。如遇政策调整，按照调整后的政策执行。</w:t>
      </w:r>
    </w:p>
    <w:p w14:paraId="59993683">
      <w:pPr>
        <w:ind w:firstLine="643" w:firstLineChars="200"/>
        <w:rPr>
          <w:rFonts w:hint="eastAsia" w:ascii="Times New Roman" w:hAnsi="Times New Roman" w:eastAsia="仿宋_GB2312" w:cs="Times New Roman"/>
          <w:smallCaps w:val="0"/>
          <w:snapToGrid w:val="0"/>
          <w:color w:val="000000"/>
          <w:spacing w:val="0"/>
          <w:w w:val="100"/>
          <w:kern w:val="0"/>
          <w:sz w:val="32"/>
          <w:szCs w:val="32"/>
          <w:highlight w:val="none"/>
          <w:lang w:eastAsia="zh-CN" w:bidi="ar-SA"/>
        </w:rPr>
      </w:pPr>
      <w:r>
        <w:rPr>
          <w:rFonts w:ascii="Times New Roman" w:hAnsi="Times New Roman" w:eastAsia="楷体" w:cs="楷体"/>
          <w:b/>
          <w:bCs/>
          <w:smallCaps w:val="0"/>
          <w:spacing w:val="0"/>
          <w:w w:val="100"/>
          <w:sz w:val="32"/>
          <w:szCs w:val="32"/>
          <w:highlight w:val="none"/>
        </w:rPr>
        <w:t>第三十</w:t>
      </w:r>
      <w:r>
        <w:rPr>
          <w:rFonts w:hint="eastAsia" w:ascii="Times New Roman" w:hAnsi="Times New Roman" w:eastAsia="楷体" w:cs="楷体"/>
          <w:b/>
          <w:bCs/>
          <w:smallCaps w:val="0"/>
          <w:spacing w:val="0"/>
          <w:w w:val="100"/>
          <w:sz w:val="32"/>
          <w:szCs w:val="32"/>
          <w:highlight w:val="none"/>
          <w:lang w:val="en-US" w:eastAsia="zh-CN"/>
        </w:rPr>
        <w:t>八</w:t>
      </w:r>
      <w:r>
        <w:rPr>
          <w:rFonts w:ascii="Times New Roman" w:hAnsi="Times New Roman" w:eastAsia="楷体" w:cs="楷体"/>
          <w:b/>
          <w:bCs/>
          <w:smallCaps w:val="0"/>
          <w:spacing w:val="0"/>
          <w:w w:val="100"/>
          <w:sz w:val="32"/>
          <w:szCs w:val="32"/>
          <w:highlight w:val="none"/>
        </w:rPr>
        <w:t>条</w:t>
      </w:r>
      <w:r>
        <w:rPr>
          <w:rFonts w:hint="eastAsia" w:ascii="Times New Roman" w:hAnsi="Times New Roman" w:eastAsia="楷体" w:cs="楷体"/>
          <w:b/>
          <w:bCs/>
          <w:smallCaps w:val="0"/>
          <w:spacing w:val="0"/>
          <w:w w:val="100"/>
          <w:sz w:val="32"/>
          <w:szCs w:val="32"/>
          <w:highlight w:val="none"/>
          <w:lang w:val="en-US" w:eastAsia="zh-CN"/>
        </w:rPr>
        <w:t xml:space="preserve"> </w:t>
      </w:r>
      <w:r>
        <w:rPr>
          <w:rFonts w:hint="eastAsia" w:ascii="Times New Roman" w:hAnsi="Times New Roman" w:eastAsia="仿宋_GB2312" w:cs="Times New Roman"/>
          <w:smallCaps w:val="0"/>
          <w:snapToGrid w:val="0"/>
          <w:color w:val="000000"/>
          <w:spacing w:val="0"/>
          <w:w w:val="100"/>
          <w:kern w:val="0"/>
          <w:sz w:val="32"/>
          <w:szCs w:val="32"/>
          <w:highlight w:val="none"/>
          <w:lang w:eastAsia="zh-CN" w:bidi="ar-SA"/>
        </w:rPr>
        <w:t>本办法自印发之日起施行。《“智慧巴中”建设项目管理办法》（</w:t>
      </w:r>
      <w:r>
        <w:rPr>
          <w:rFonts w:hint="eastAsia" w:ascii="Times New Roman" w:hAnsi="Times New Roman" w:eastAsia="仿宋_GB2312" w:cs="Times New Roman"/>
          <w:smallCaps w:val="0"/>
          <w:snapToGrid w:val="0"/>
          <w:color w:val="000000"/>
          <w:spacing w:val="0"/>
          <w:w w:val="100"/>
          <w:kern w:val="0"/>
          <w:sz w:val="32"/>
          <w:szCs w:val="32"/>
          <w:highlight w:val="none"/>
          <w:lang w:val="en-US" w:eastAsia="zh-CN" w:bidi="ar-SA"/>
        </w:rPr>
        <w:t>巴府办发</w:t>
      </w:r>
      <w:r>
        <w:rPr>
          <w:rFonts w:hint="eastAsia" w:ascii="Times New Roman" w:hAnsi="Times New Roman" w:eastAsia="仿宋_GB2312" w:cs="Times New Roman"/>
          <w:smallCaps w:val="0"/>
          <w:snapToGrid w:val="0"/>
          <w:color w:val="000000"/>
          <w:spacing w:val="0"/>
          <w:w w:val="100"/>
          <w:kern w:val="0"/>
          <w:sz w:val="32"/>
          <w:szCs w:val="32"/>
          <w:highlight w:val="none"/>
          <w:lang w:eastAsia="zh-CN" w:bidi="ar-SA"/>
        </w:rPr>
        <w:t>〔202</w:t>
      </w:r>
      <w:r>
        <w:rPr>
          <w:rFonts w:hint="eastAsia" w:ascii="Times New Roman" w:hAnsi="Times New Roman" w:eastAsia="仿宋_GB2312" w:cs="Times New Roman"/>
          <w:smallCaps w:val="0"/>
          <w:snapToGrid w:val="0"/>
          <w:color w:val="000000"/>
          <w:spacing w:val="0"/>
          <w:w w:val="100"/>
          <w:kern w:val="0"/>
          <w:sz w:val="32"/>
          <w:szCs w:val="32"/>
          <w:highlight w:val="none"/>
          <w:lang w:val="en-US" w:eastAsia="zh-CN" w:bidi="ar-SA"/>
        </w:rPr>
        <w:t>2</w:t>
      </w:r>
      <w:r>
        <w:rPr>
          <w:rFonts w:hint="eastAsia" w:ascii="Times New Roman" w:hAnsi="Times New Roman" w:eastAsia="仿宋_GB2312" w:cs="Times New Roman"/>
          <w:smallCaps w:val="0"/>
          <w:snapToGrid w:val="0"/>
          <w:color w:val="000000"/>
          <w:spacing w:val="0"/>
          <w:w w:val="100"/>
          <w:kern w:val="0"/>
          <w:sz w:val="32"/>
          <w:szCs w:val="32"/>
          <w:highlight w:val="none"/>
          <w:lang w:eastAsia="zh-CN" w:bidi="ar-SA"/>
        </w:rPr>
        <w:t>〕</w:t>
      </w:r>
      <w:r>
        <w:rPr>
          <w:rFonts w:hint="eastAsia" w:ascii="Times New Roman" w:hAnsi="Times New Roman" w:eastAsia="仿宋_GB2312" w:cs="Times New Roman"/>
          <w:smallCaps w:val="0"/>
          <w:snapToGrid w:val="0"/>
          <w:color w:val="000000"/>
          <w:spacing w:val="0"/>
          <w:w w:val="100"/>
          <w:kern w:val="0"/>
          <w:sz w:val="32"/>
          <w:szCs w:val="32"/>
          <w:highlight w:val="none"/>
          <w:lang w:val="en-US" w:eastAsia="zh-CN" w:bidi="ar-SA"/>
        </w:rPr>
        <w:t>12</w:t>
      </w:r>
      <w:r>
        <w:rPr>
          <w:rFonts w:hint="eastAsia" w:ascii="Times New Roman" w:hAnsi="Times New Roman" w:eastAsia="仿宋_GB2312" w:cs="Times New Roman"/>
          <w:smallCaps w:val="0"/>
          <w:snapToGrid w:val="0"/>
          <w:color w:val="000000"/>
          <w:spacing w:val="0"/>
          <w:w w:val="100"/>
          <w:kern w:val="0"/>
          <w:sz w:val="32"/>
          <w:szCs w:val="32"/>
          <w:highlight w:val="none"/>
          <w:lang w:eastAsia="zh-CN" w:bidi="ar-SA"/>
        </w:rPr>
        <w:t>号）同时废止。</w:t>
      </w:r>
    </w:p>
    <w:sectPr>
      <w:pgSz w:w="11906" w:h="16838"/>
      <w:pgMar w:top="187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00C51"/>
    <w:multiLevelType w:val="multilevel"/>
    <w:tmpl w:val="8E100C51"/>
    <w:lvl w:ilvl="0" w:tentative="0">
      <w:start w:val="1"/>
      <w:numFmt w:val="chineseCounting"/>
      <w:pStyle w:val="9"/>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41CB6"/>
    <w:rsid w:val="004351FD"/>
    <w:rsid w:val="08A37831"/>
    <w:rsid w:val="205C5546"/>
    <w:rsid w:val="206C3936"/>
    <w:rsid w:val="33241CB6"/>
    <w:rsid w:val="33947647"/>
    <w:rsid w:val="5E015AEB"/>
    <w:rsid w:val="74023183"/>
    <w:rsid w:val="76B155AB"/>
    <w:rsid w:val="785770E2"/>
    <w:rsid w:val="7D8F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6">
    <w:name w:val="Body Text"/>
    <w:basedOn w:val="1"/>
    <w:qFormat/>
    <w:uiPriority w:val="0"/>
    <w:pPr>
      <w:spacing w:after="120" w:afterLines="0" w:afterAutospacing="0"/>
    </w:pPr>
    <w:rPr>
      <w:rFonts w:eastAsia="方正仿宋_GBK" w:cs="Arial"/>
      <w:snapToGrid w:val="0"/>
      <w:color w:val="000000"/>
      <w:kern w:val="0"/>
      <w:szCs w:val="21"/>
      <w:lang w:eastAsia="en-US"/>
    </w:rPr>
  </w:style>
  <w:style w:type="paragraph" w:customStyle="1" w:styleId="9">
    <w:name w:val="样式1"/>
    <w:basedOn w:val="3"/>
    <w:next w:val="1"/>
    <w:qFormat/>
    <w:uiPriority w:val="0"/>
    <w:pPr>
      <w:numPr>
        <w:ilvl w:val="0"/>
        <w:numId w:val="1"/>
      </w:numPr>
      <w:jc w:val="center"/>
    </w:pPr>
    <w:rPr>
      <w:rFonts w:ascii="Times New Roman" w:hAnsi="Times New Roman" w:eastAsia="方正小标宋简体" w:cs="Times New Roman"/>
      <w:szCs w:val="21"/>
    </w:rPr>
  </w:style>
  <w:style w:type="paragraph" w:customStyle="1" w:styleId="10">
    <w:name w:val="小标宋"/>
    <w:basedOn w:val="1"/>
    <w:next w:val="1"/>
    <w:qFormat/>
    <w:uiPriority w:val="0"/>
    <w:pPr>
      <w:keepNext/>
      <w:keepLines/>
      <w:spacing w:line="560" w:lineRule="exact"/>
      <w:ind w:firstLine="0" w:firstLineChars="0"/>
      <w:outlineLvl w:val="2"/>
    </w:pPr>
    <w:rPr>
      <w:rFonts w:ascii="Times New Roman" w:hAnsi="Times New Roman" w:eastAsia="方正小标宋简体" w:cs="Times New Roman"/>
      <w:sz w:val="44"/>
    </w:rPr>
  </w:style>
  <w:style w:type="paragraph" w:customStyle="1" w:styleId="11">
    <w:name w:val="国标"/>
    <w:link w:val="12"/>
    <w:qFormat/>
    <w:uiPriority w:val="0"/>
    <w:pPr>
      <w:widowControl w:val="0"/>
      <w:spacing w:line="560" w:lineRule="exact"/>
      <w:ind w:firstLine="200" w:firstLineChars="200"/>
      <w:jc w:val="both"/>
    </w:pPr>
    <w:rPr>
      <w:rFonts w:ascii="仿宋_GB2312" w:hAnsi="仿宋_GB2312" w:eastAsia="仿宋_GB2312" w:cs="Times New Roman"/>
      <w:snapToGrid w:val="0"/>
      <w:color w:val="000000"/>
      <w:sz w:val="32"/>
      <w:szCs w:val="32"/>
      <w:lang w:bidi="ar-SA"/>
    </w:rPr>
  </w:style>
  <w:style w:type="character" w:customStyle="1" w:styleId="12">
    <w:name w:val="国标 Char1"/>
    <w:link w:val="11"/>
    <w:qFormat/>
    <w:uiPriority w:val="0"/>
    <w:rPr>
      <w:rFonts w:ascii="仿宋_GB2312" w:hAnsi="仿宋_GB2312" w:eastAsia="仿宋_GB2312" w:cs="Times New Roman"/>
      <w:snapToGrid w:val="0"/>
      <w:color w:val="000000"/>
      <w:sz w:val="32"/>
      <w:szCs w:val="32"/>
      <w:lang w:bidi="ar-SA"/>
    </w:rPr>
  </w:style>
  <w:style w:type="character" w:customStyle="1" w:styleId="13">
    <w:name w:val="楷体 Char1"/>
    <w:link w:val="14"/>
    <w:qFormat/>
    <w:uiPriority w:val="0"/>
    <w:rPr>
      <w:rFonts w:hint="eastAsia" w:ascii="仿宋_GB2312" w:hAnsi="仿宋_GB2312" w:eastAsia="楷体" w:cs="仿宋_GB2312"/>
      <w:b/>
      <w:snapToGrid w:val="0"/>
      <w:color w:val="000000"/>
      <w:kern w:val="0"/>
      <w:sz w:val="32"/>
      <w:szCs w:val="32"/>
    </w:rPr>
  </w:style>
  <w:style w:type="paragraph" w:customStyle="1" w:styleId="14">
    <w:name w:val="楷体"/>
    <w:basedOn w:val="1"/>
    <w:link w:val="13"/>
    <w:qFormat/>
    <w:uiPriority w:val="0"/>
    <w:pPr>
      <w:spacing w:line="560" w:lineRule="exact"/>
      <w:ind w:firstLine="880" w:firstLineChars="200"/>
    </w:pPr>
    <w:rPr>
      <w:rFonts w:hint="eastAsia" w:ascii="仿宋_GB2312" w:hAnsi="仿宋_GB2312" w:eastAsia="楷体" w:cs="仿宋_GB2312"/>
      <w:b/>
      <w:snapToGrid w:val="0"/>
      <w:color w:val="000000"/>
      <w:kern w:val="0"/>
      <w:sz w:val="32"/>
      <w:szCs w:val="32"/>
    </w:rPr>
  </w:style>
  <w:style w:type="paragraph" w:customStyle="1" w:styleId="15">
    <w:name w:val="黑体三"/>
    <w:basedOn w:val="1"/>
    <w:qFormat/>
    <w:uiPriority w:val="0"/>
    <w:pPr>
      <w:spacing w:line="560" w:lineRule="exact"/>
      <w:ind w:left="0" w:leftChars="0" w:firstLine="880" w:firstLineChars="200"/>
      <w:outlineLvl w:val="1"/>
    </w:pPr>
    <w:rPr>
      <w:rFonts w:hint="eastAsia" w:ascii="Times New Roman" w:hAnsi="Times New Roman" w:eastAsia="黑体"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5236</Words>
  <Characters>5247</Characters>
  <Lines>0</Lines>
  <Paragraphs>0</Paragraphs>
  <TotalTime>5</TotalTime>
  <ScaleCrop>false</ScaleCrop>
  <LinksUpToDate>false</LinksUpToDate>
  <CharactersWithSpaces>5294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2025-03-10T06:38:00Z</dcterms:created>
  <dc:creator>净松</dc:creator>
  <cp:lastModifiedBy>illya</cp:lastModifiedBy>
  <dcterms:modified xsi:type="dcterms:W3CDTF">2025-03-10T07:06:54Z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634F49F01E994918A569FA0F20C95FAF_13</vt:lpwstr>
  </property>
  <property fmtid="{D5CDD505-2E9C-101B-9397-08002B2CF9AE}" pid="4" name="KSOTemplateDocerSaveRecord">
    <vt:lpwstr>eyJoZGlkIjoiZDVmOTVlOGY0YTkzM2Y5Yjg3Nzg2ODg5ZjQ1OWU2ZDgiLCJ1c2VySWQiOiI2Njc3NTU1ODcifQ==</vt:lpwstr>
  </property>
</Properties>
</file>