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NewRoman" w:hAnsi="TimesNewRoman" w:eastAsia="方正小标宋_GBK" w:cs="TimesNewRoman"/>
          <w:color w:val="1A1A1A"/>
          <w:sz w:val="36"/>
          <w:szCs w:val="36"/>
          <w:shd w:val="clear" w:color="auto" w:fill="FFFFFF"/>
          <w:lang w:val="en-US" w:eastAsia="zh-CN"/>
        </w:rPr>
      </w:pPr>
      <w:r>
        <w:rPr>
          <w:rFonts w:hint="default" w:ascii="TimesNewRoman" w:hAnsi="TimesNewRoman" w:eastAsia="方正小标宋_GBK" w:cs="TimesNewRoman"/>
          <w:color w:val="1A1A1A"/>
          <w:sz w:val="36"/>
          <w:szCs w:val="36"/>
          <w:shd w:val="clear" w:color="auto" w:fill="FFFFFF"/>
          <w:lang w:val="en-US" w:eastAsia="zh-CN"/>
        </w:rPr>
        <w:t>巴中市电子政务云云监管平台运维服务采购项目技术、服务及其他商务需求</w:t>
      </w:r>
    </w:p>
    <w:p>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NewRoman" w:hAnsi="TimesNewRoman" w:eastAsia="方正小标宋_GBK" w:cs="TimesNewRoman"/>
          <w:color w:val="1A1A1A"/>
          <w:sz w:val="36"/>
          <w:szCs w:val="36"/>
          <w:shd w:val="clear" w:color="auto" w:fill="FFFFFF"/>
          <w:lang w:val="en-US" w:eastAsia="zh-CN"/>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left"/>
        <w:textAlignment w:val="auto"/>
        <w:rPr>
          <w:rFonts w:hint="default" w:ascii="TimesNewRoman" w:hAnsi="TimesNewRoman" w:eastAsia="Arial" w:cs="TimesNewRoman"/>
          <w:color w:val="1A1A1A"/>
          <w:sz w:val="16"/>
          <w:szCs w:val="16"/>
        </w:rPr>
      </w:pPr>
      <w:r>
        <w:rPr>
          <w:rStyle w:val="8"/>
          <w:rFonts w:hint="default" w:ascii="TimesNewRoman" w:hAnsi="TimesNewRoman" w:eastAsia="仿宋" w:cs="TimesNewRoman"/>
          <w:bCs/>
          <w:color w:val="1A1A1A"/>
          <w:sz w:val="32"/>
          <w:szCs w:val="32"/>
          <w:shd w:val="clear" w:color="auto" w:fill="FFFFFF"/>
        </w:rPr>
        <w:t>一、项目概况</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2240" w:leftChars="200" w:hanging="1600" w:hangingChars="500"/>
        <w:jc w:val="left"/>
        <w:textAlignment w:val="auto"/>
        <w:rPr>
          <w:rFonts w:hint="default" w:ascii="TimesNewRoman" w:hAnsi="TimesNewRoman" w:eastAsia="仿宋_GB2312" w:cs="TimesNewRoman"/>
          <w:color w:val="1A1A1A"/>
          <w:sz w:val="32"/>
          <w:szCs w:val="32"/>
          <w:u w:val="single"/>
          <w:shd w:val="clear" w:color="auto" w:fill="FFFFFF"/>
          <w:lang w:val="en-US" w:eastAsia="zh-CN"/>
        </w:rPr>
      </w:pPr>
      <w:r>
        <w:rPr>
          <w:rFonts w:hint="default" w:ascii="TimesNewRoman" w:hAnsi="TimesNewRoman" w:eastAsia="仿宋_GB2312" w:cs="TimesNewRoman"/>
          <w:color w:val="1A1A1A"/>
          <w:sz w:val="32"/>
          <w:szCs w:val="32"/>
          <w:shd w:val="clear" w:color="auto" w:fill="FFFFFF"/>
        </w:rPr>
        <w:t>项目名称：</w:t>
      </w:r>
      <w:r>
        <w:rPr>
          <w:rFonts w:hint="default" w:ascii="TimesNewRoman" w:hAnsi="TimesNewRoman" w:eastAsia="仿宋_GB2312" w:cs="TimesNewRoman"/>
          <w:color w:val="1A1A1A"/>
          <w:sz w:val="32"/>
          <w:szCs w:val="32"/>
          <w:u w:val="single"/>
          <w:shd w:val="clear" w:color="auto" w:fill="FFFFFF"/>
          <w:lang w:val="en-US" w:eastAsia="zh-CN"/>
        </w:rPr>
        <w:t>巴中市电子政务云云监管平台运维服务采购项目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TimesNewRoman" w:hAnsi="TimesNewRoman" w:eastAsia="仿宋_GB2312" w:cs="TimesNewRoman"/>
          <w:color w:val="1A1A1A"/>
          <w:sz w:val="16"/>
          <w:szCs w:val="16"/>
        </w:rPr>
      </w:pPr>
      <w:r>
        <w:rPr>
          <w:rFonts w:hint="default" w:ascii="TimesNewRoman" w:hAnsi="TimesNewRoman" w:eastAsia="仿宋_GB2312" w:cs="TimesNewRoman"/>
          <w:color w:val="1A1A1A"/>
          <w:sz w:val="32"/>
          <w:szCs w:val="32"/>
          <w:shd w:val="clear" w:color="auto" w:fill="FFFFFF"/>
        </w:rPr>
        <w:t>拟使用的采购方式：</w:t>
      </w:r>
      <w:r>
        <w:rPr>
          <w:rFonts w:hint="default" w:ascii="TimesNewRoman" w:hAnsi="TimesNewRoman" w:eastAsia="仿宋_GB2312" w:cs="TimesNewRoman"/>
          <w:color w:val="1A1A1A"/>
          <w:sz w:val="32"/>
          <w:szCs w:val="32"/>
          <w:u w:val="single"/>
          <w:shd w:val="clear" w:color="auto" w:fill="FFFFFF"/>
        </w:rPr>
        <w:t>竞争性谈判</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TimesNewRoman" w:hAnsi="TimesNewRoman" w:eastAsia="仿宋_GB2312" w:cs="TimesNewRoman"/>
          <w:color w:val="1A1A1A"/>
          <w:sz w:val="16"/>
          <w:szCs w:val="16"/>
          <w:lang w:val="en-US" w:eastAsia="zh-CN"/>
        </w:rPr>
      </w:pPr>
      <w:r>
        <w:rPr>
          <w:rFonts w:hint="default" w:ascii="TimesNewRoman" w:hAnsi="TimesNewRoman" w:eastAsia="仿宋_GB2312" w:cs="TimesNewRoman"/>
          <w:color w:val="1A1A1A"/>
          <w:sz w:val="32"/>
          <w:szCs w:val="32"/>
          <w:shd w:val="clear" w:color="auto" w:fill="FFFFFF"/>
        </w:rPr>
        <w:t>联系人：</w:t>
      </w:r>
      <w:r>
        <w:rPr>
          <w:rFonts w:hint="default" w:ascii="TimesNewRoman" w:hAnsi="TimesNewRoman" w:eastAsia="仿宋_GB2312" w:cs="TimesNewRoman"/>
          <w:color w:val="1A1A1A"/>
          <w:sz w:val="32"/>
          <w:szCs w:val="32"/>
          <w:u w:val="single"/>
          <w:shd w:val="clear" w:color="auto" w:fill="FFFFFF"/>
          <w:lang w:eastAsia="zh-CN"/>
        </w:rPr>
        <w:t>孔先生</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TimesNewRoman" w:hAnsi="TimesNewRoman" w:eastAsia="仿宋_GB2312" w:cs="TimesNewRoman"/>
          <w:color w:val="1A1A1A"/>
          <w:sz w:val="16"/>
          <w:szCs w:val="16"/>
          <w:lang w:val="en-US" w:eastAsia="zh-CN"/>
        </w:rPr>
      </w:pPr>
      <w:r>
        <w:rPr>
          <w:rFonts w:hint="default" w:ascii="TimesNewRoman" w:hAnsi="TimesNewRoman" w:eastAsia="仿宋_GB2312" w:cs="TimesNewRoman"/>
          <w:color w:val="1A1A1A"/>
          <w:sz w:val="32"/>
          <w:szCs w:val="32"/>
          <w:shd w:val="clear" w:color="auto" w:fill="FFFFFF"/>
        </w:rPr>
        <w:t>联系电话：</w:t>
      </w:r>
      <w:r>
        <w:rPr>
          <w:rFonts w:hint="default" w:ascii="TimesNewRoman" w:hAnsi="TimesNewRoman" w:eastAsia="仿宋_GB2312" w:cs="TimesNewRoman"/>
          <w:color w:val="1A1A1A"/>
          <w:sz w:val="32"/>
          <w:szCs w:val="32"/>
          <w:u w:val="single"/>
          <w:shd w:val="clear" w:color="auto" w:fill="FFFFFF"/>
          <w:lang w:val="en-US" w:eastAsia="zh-CN"/>
        </w:rPr>
        <w:t>0827-5285993</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TimesNewRoman" w:hAnsi="TimesNewRoman" w:eastAsia="仿宋_GB2312" w:cs="TimesNewRoman"/>
          <w:color w:val="1A1A1A"/>
          <w:sz w:val="16"/>
          <w:szCs w:val="16"/>
          <w:u w:val="single"/>
        </w:rPr>
      </w:pPr>
      <w:r>
        <w:rPr>
          <w:rFonts w:hint="default" w:ascii="TimesNewRoman" w:hAnsi="TimesNewRoman" w:eastAsia="仿宋_GB2312" w:cs="TimesNewRoman"/>
          <w:color w:val="1A1A1A"/>
          <w:sz w:val="32"/>
          <w:szCs w:val="32"/>
          <w:shd w:val="clear" w:color="auto" w:fill="FFFFFF"/>
        </w:rPr>
        <w:t>概况：</w:t>
      </w:r>
      <w:r>
        <w:rPr>
          <w:rFonts w:hint="default" w:ascii="TimesNewRoman" w:hAnsi="TimesNewRoman" w:eastAsia="仿宋_GB2312" w:cs="TimesNewRoman"/>
          <w:i w:val="0"/>
          <w:iCs w:val="0"/>
          <w:caps w:val="0"/>
          <w:color w:val="333333"/>
          <w:spacing w:val="0"/>
          <w:sz w:val="32"/>
          <w:szCs w:val="32"/>
          <w:u w:val="single"/>
          <w:shd w:val="clear" w:color="auto" w:fill="FFFFFF"/>
          <w:lang w:val="en-US" w:eastAsia="zh-CN"/>
        </w:rPr>
        <w:t>本次巴中市电子政务云云监管平台运维服务主要内容为安全运维服务、技术支持服务、云资源管理服务、系统更新完善服务等，实现云监管平台的维护升级更新，保障巴中市电子政务云云监管平台正常运行；完成对政务云平台运营监测、安全监管、云资源使用效益统计分析、宏观调度及资源申请变更、定期扫描监测政务云平台安全运行情况、向主管部门和使用单位出具政务云平台和部门信息系统安全运维报告等工作。</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left"/>
        <w:textAlignment w:val="auto"/>
        <w:rPr>
          <w:rFonts w:hint="default" w:ascii="TimesNewRoman" w:hAnsi="TimesNewRoman" w:eastAsia="Arial" w:cs="TimesNewRoman"/>
          <w:color w:val="1A1A1A"/>
          <w:sz w:val="16"/>
          <w:szCs w:val="16"/>
        </w:rPr>
      </w:pPr>
      <w:r>
        <w:rPr>
          <w:rStyle w:val="8"/>
          <w:rFonts w:hint="default" w:ascii="TimesNewRoman" w:hAnsi="TimesNewRoman" w:eastAsia="仿宋" w:cs="TimesNewRoman"/>
          <w:bCs/>
          <w:color w:val="1A1A1A"/>
          <w:sz w:val="32"/>
          <w:szCs w:val="32"/>
          <w:shd w:val="clear" w:color="auto" w:fill="FFFFFF"/>
        </w:rPr>
        <w:t>二、预算情况</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TimesNewRoman" w:hAnsi="TimesNewRoman" w:eastAsia="仿宋_GB2312" w:cs="TimesNewRoman"/>
          <w:color w:val="1A1A1A"/>
          <w:sz w:val="16"/>
          <w:szCs w:val="16"/>
        </w:rPr>
      </w:pPr>
      <w:r>
        <w:rPr>
          <w:rFonts w:hint="default" w:ascii="TimesNewRoman" w:hAnsi="TimesNewRoman" w:eastAsia="仿宋_GB2312" w:cs="TimesNewRoman"/>
          <w:color w:val="1A1A1A"/>
          <w:sz w:val="32"/>
          <w:szCs w:val="32"/>
          <w:shd w:val="clear" w:color="auto" w:fill="FFFFFF"/>
        </w:rPr>
        <w:t>采购项目最高限价：</w:t>
      </w:r>
      <w:r>
        <w:rPr>
          <w:rFonts w:hint="default" w:ascii="TimesNewRoman" w:hAnsi="TimesNewRoman" w:cs="TimesNewRoman"/>
          <w:color w:val="1A1A1A"/>
          <w:sz w:val="32"/>
          <w:szCs w:val="32"/>
          <w:u w:val="single"/>
          <w:shd w:val="clear" w:color="auto" w:fill="FFFFFF"/>
          <w:lang w:val="en-US" w:eastAsia="zh-CN"/>
        </w:rPr>
        <w:t>100800</w:t>
      </w:r>
      <w:r>
        <w:rPr>
          <w:rFonts w:hint="default" w:ascii="TimesNewRoman" w:hAnsi="TimesNewRoman" w:eastAsia="仿宋_GB2312" w:cs="TimesNewRoman"/>
          <w:color w:val="1A1A1A"/>
          <w:sz w:val="32"/>
          <w:szCs w:val="32"/>
          <w:u w:val="single"/>
          <w:shd w:val="clear" w:color="auto" w:fill="FFFFFF"/>
        </w:rPr>
        <w:t>.00</w:t>
      </w:r>
      <w:r>
        <w:rPr>
          <w:rFonts w:hint="default" w:ascii="TimesNewRoman" w:hAnsi="TimesNewRoman" w:eastAsia="仿宋_GB2312" w:cs="TimesNewRoman"/>
          <w:color w:val="1A1A1A"/>
          <w:sz w:val="32"/>
          <w:szCs w:val="32"/>
          <w:shd w:val="clear" w:color="auto" w:fill="FFFFFF"/>
        </w:rPr>
        <w:t>元</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left"/>
        <w:textAlignment w:val="auto"/>
        <w:rPr>
          <w:rFonts w:hint="default" w:ascii="TimesNewRoman" w:hAnsi="TimesNewRoman" w:eastAsia="Arial" w:cs="TimesNewRoman"/>
          <w:color w:val="1A1A1A"/>
          <w:sz w:val="16"/>
          <w:szCs w:val="16"/>
        </w:rPr>
      </w:pPr>
      <w:r>
        <w:rPr>
          <w:rStyle w:val="8"/>
          <w:rFonts w:hint="default" w:ascii="TimesNewRoman" w:hAnsi="TimesNewRoman" w:eastAsia="仿宋" w:cs="TimesNewRoman"/>
          <w:bCs/>
          <w:color w:val="1A1A1A"/>
          <w:sz w:val="32"/>
          <w:szCs w:val="32"/>
          <w:shd w:val="clear" w:color="auto" w:fill="FFFFFF"/>
        </w:rPr>
        <w:t>三、供应商资格要求</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1"/>
        <w:jc w:val="left"/>
        <w:textAlignment w:val="auto"/>
        <w:rPr>
          <w:rFonts w:hint="default" w:ascii="TimesNewRoman" w:hAnsi="TimesNewRoman" w:eastAsia="仿宋_GB2312" w:cs="TimesNewRoman"/>
          <w:color w:val="1A1A1A"/>
          <w:sz w:val="16"/>
          <w:szCs w:val="16"/>
        </w:rPr>
      </w:pPr>
      <w:r>
        <w:rPr>
          <w:rFonts w:hint="default" w:ascii="TimesNewRoman" w:hAnsi="TimesNewRoman" w:eastAsia="仿宋_GB2312" w:cs="TimesNewRoman"/>
          <w:color w:val="1A1A1A"/>
          <w:sz w:val="32"/>
          <w:szCs w:val="32"/>
          <w:shd w:val="clear" w:color="auto" w:fill="FFFFFF"/>
        </w:rPr>
        <w:t>（一）具有独立承担民事责任的能力；</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1"/>
        <w:jc w:val="left"/>
        <w:textAlignment w:val="auto"/>
        <w:rPr>
          <w:rFonts w:hint="default" w:ascii="TimesNewRoman" w:hAnsi="TimesNewRoman" w:eastAsia="仿宋_GB2312" w:cs="TimesNewRoman"/>
          <w:color w:val="1A1A1A"/>
          <w:sz w:val="16"/>
          <w:szCs w:val="16"/>
        </w:rPr>
      </w:pPr>
      <w:r>
        <w:rPr>
          <w:rFonts w:hint="default" w:ascii="TimesNewRoman" w:hAnsi="TimesNewRoman" w:eastAsia="仿宋_GB2312" w:cs="TimesNewRoman"/>
          <w:color w:val="1A1A1A"/>
          <w:sz w:val="32"/>
          <w:szCs w:val="32"/>
          <w:shd w:val="clear" w:color="auto" w:fill="FFFFFF"/>
        </w:rPr>
        <w:t>（二）具有良好的商业信誉和健全的财务会计制度；</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1"/>
        <w:jc w:val="left"/>
        <w:textAlignment w:val="auto"/>
        <w:rPr>
          <w:rFonts w:hint="default" w:ascii="TimesNewRoman" w:hAnsi="TimesNewRoman" w:eastAsia="仿宋_GB2312" w:cs="TimesNewRoman"/>
          <w:color w:val="1A1A1A"/>
          <w:sz w:val="16"/>
          <w:szCs w:val="16"/>
        </w:rPr>
      </w:pPr>
      <w:r>
        <w:rPr>
          <w:rFonts w:hint="default" w:ascii="TimesNewRoman" w:hAnsi="TimesNewRoman" w:eastAsia="仿宋_GB2312" w:cs="TimesNewRoman"/>
          <w:color w:val="1A1A1A"/>
          <w:sz w:val="32"/>
          <w:szCs w:val="32"/>
          <w:shd w:val="clear" w:color="auto" w:fill="FFFFFF"/>
        </w:rPr>
        <w:t>（三）具有履行合同所必需的设备和专业技术能力；</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1"/>
        <w:jc w:val="left"/>
        <w:textAlignment w:val="auto"/>
        <w:rPr>
          <w:rFonts w:hint="default" w:ascii="TimesNewRoman" w:hAnsi="TimesNewRoman" w:eastAsia="仿宋_GB2312" w:cs="TimesNewRoman"/>
          <w:color w:val="1A1A1A"/>
          <w:sz w:val="16"/>
          <w:szCs w:val="16"/>
        </w:rPr>
      </w:pPr>
      <w:r>
        <w:rPr>
          <w:rFonts w:hint="default" w:ascii="TimesNewRoman" w:hAnsi="TimesNewRoman" w:eastAsia="仿宋_GB2312" w:cs="TimesNewRoman"/>
          <w:color w:val="1A1A1A"/>
          <w:sz w:val="32"/>
          <w:szCs w:val="32"/>
          <w:shd w:val="clear" w:color="auto" w:fill="FFFFFF"/>
        </w:rPr>
        <w:t>（四）具有依法缴纳税收和社会保障资金的良好记录；</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1"/>
        <w:jc w:val="left"/>
        <w:textAlignment w:val="auto"/>
        <w:rPr>
          <w:rFonts w:hint="default" w:ascii="TimesNewRoman" w:hAnsi="TimesNewRoman" w:eastAsia="仿宋_GB2312" w:cs="TimesNewRoman"/>
          <w:color w:val="1A1A1A"/>
          <w:sz w:val="16"/>
          <w:szCs w:val="16"/>
        </w:rPr>
      </w:pPr>
      <w:r>
        <w:rPr>
          <w:rFonts w:hint="default" w:ascii="TimesNewRoman" w:hAnsi="TimesNewRoman" w:eastAsia="仿宋_GB2312" w:cs="TimesNewRoman"/>
          <w:color w:val="1A1A1A"/>
          <w:sz w:val="32"/>
          <w:szCs w:val="32"/>
          <w:shd w:val="clear" w:color="auto" w:fill="FFFFFF"/>
        </w:rPr>
        <w:t>（五）参加本次政府采购活动前三年内，在经营活动中没有重大违法违规记录；</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1"/>
        <w:jc w:val="left"/>
        <w:textAlignment w:val="auto"/>
        <w:rPr>
          <w:rFonts w:hint="default" w:ascii="TimesNewRoman" w:hAnsi="TimesNewRoman" w:cs="TimesNewRoman"/>
          <w:color w:val="1A1A1A"/>
          <w:sz w:val="32"/>
          <w:szCs w:val="32"/>
          <w:shd w:val="clear" w:color="auto" w:fill="FFFFFF"/>
          <w:lang w:eastAsia="zh-CN"/>
        </w:rPr>
      </w:pPr>
      <w:r>
        <w:rPr>
          <w:rFonts w:hint="default" w:ascii="TimesNewRoman" w:hAnsi="TimesNewRoman" w:eastAsia="仿宋_GB2312" w:cs="TimesNewRoman"/>
          <w:color w:val="1A1A1A"/>
          <w:sz w:val="32"/>
          <w:szCs w:val="32"/>
          <w:shd w:val="clear" w:color="auto" w:fill="FFFFFF"/>
        </w:rPr>
        <w:t>（六）</w:t>
      </w:r>
      <w:r>
        <w:rPr>
          <w:rFonts w:hint="default" w:ascii="TimesNewRoman" w:hAnsi="TimesNewRoman" w:cs="TimesNewRoman"/>
          <w:color w:val="1A1A1A"/>
          <w:sz w:val="32"/>
          <w:szCs w:val="32"/>
          <w:shd w:val="clear" w:color="auto" w:fill="FFFFFF"/>
          <w:lang w:eastAsia="zh-CN"/>
        </w:rPr>
        <w:t>本项目专门面向中小企业，行业为软件和信息技术服务业，投标</w:t>
      </w:r>
      <w:r>
        <w:rPr>
          <w:rFonts w:hint="default" w:ascii="TimesNewRoman" w:hAnsi="TimesNewRoman" w:cs="TimesNewRoman"/>
          <w:color w:val="1A1A1A"/>
          <w:sz w:val="32"/>
          <w:szCs w:val="32"/>
          <w:shd w:val="clear" w:color="auto" w:fill="FFFFFF"/>
          <w:lang w:val="en-US" w:eastAsia="zh-CN"/>
        </w:rPr>
        <w:t>企业</w:t>
      </w:r>
      <w:r>
        <w:rPr>
          <w:rFonts w:hint="default" w:ascii="TimesNewRoman" w:hAnsi="TimesNewRoman" w:cs="TimesNewRoman"/>
          <w:color w:val="1A1A1A"/>
          <w:sz w:val="32"/>
          <w:szCs w:val="32"/>
          <w:shd w:val="clear" w:color="auto" w:fill="FFFFFF"/>
          <w:lang w:eastAsia="zh-CN"/>
        </w:rPr>
        <w:t>必须提供中小企业</w:t>
      </w:r>
      <w:r>
        <w:rPr>
          <w:rFonts w:hint="default" w:ascii="TimesNewRoman" w:hAnsi="TimesNewRoman" w:cs="TimesNewRoman"/>
          <w:color w:val="1A1A1A"/>
          <w:sz w:val="32"/>
          <w:szCs w:val="32"/>
          <w:shd w:val="clear" w:color="auto" w:fill="FFFFFF"/>
          <w:lang w:val="en-US" w:eastAsia="zh-CN"/>
        </w:rPr>
        <w:t>声明</w:t>
      </w:r>
      <w:r>
        <w:rPr>
          <w:rFonts w:hint="default" w:ascii="TimesNewRoman" w:hAnsi="TimesNewRoman" w:cs="TimesNewRoman"/>
          <w:color w:val="1A1A1A"/>
          <w:sz w:val="32"/>
          <w:szCs w:val="32"/>
          <w:shd w:val="clear" w:color="auto" w:fill="FFFFFF"/>
          <w:lang w:eastAsia="zh-CN"/>
        </w:rPr>
        <w:t>函</w:t>
      </w:r>
      <w:r>
        <w:rPr>
          <w:rFonts w:hint="eastAsia" w:ascii="TimesNewRoman" w:hAnsi="TimesNewRoman" w:cs="TimesNewRoman"/>
          <w:color w:val="1A1A1A"/>
          <w:sz w:val="32"/>
          <w:szCs w:val="32"/>
          <w:shd w:val="clear" w:color="auto" w:fill="FFFFFF"/>
          <w:lang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1"/>
        <w:jc w:val="left"/>
        <w:textAlignment w:val="auto"/>
        <w:rPr>
          <w:rFonts w:hint="default" w:ascii="TimesNewRoman" w:hAnsi="TimesNewRoman" w:eastAsia="仿宋_GB2312" w:cs="TimesNewRoman"/>
          <w:color w:val="1A1A1A"/>
          <w:sz w:val="16"/>
          <w:szCs w:val="16"/>
        </w:rPr>
      </w:pPr>
      <w:r>
        <w:rPr>
          <w:rFonts w:hint="default" w:ascii="TimesNewRoman" w:hAnsi="TimesNewRoman" w:cs="TimesNewRoman"/>
          <w:color w:val="1A1A1A"/>
          <w:sz w:val="32"/>
          <w:szCs w:val="32"/>
          <w:shd w:val="clear" w:color="auto" w:fill="FFFFFF"/>
          <w:lang w:eastAsia="zh-CN"/>
        </w:rPr>
        <w:t>（七）</w:t>
      </w:r>
      <w:r>
        <w:rPr>
          <w:rFonts w:hint="default" w:ascii="TimesNewRoman" w:hAnsi="TimesNewRoman" w:eastAsia="仿宋_GB2312" w:cs="TimesNewRoman"/>
          <w:color w:val="1A1A1A"/>
          <w:sz w:val="32"/>
          <w:szCs w:val="32"/>
          <w:shd w:val="clear" w:color="auto" w:fill="FFFFFF"/>
        </w:rPr>
        <w:t>法律、行政法规规定的其他条件；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1"/>
        <w:jc w:val="left"/>
        <w:textAlignment w:val="auto"/>
        <w:rPr>
          <w:rFonts w:hint="default" w:ascii="TimesNewRoman" w:hAnsi="TimesNewRoman" w:eastAsia="仿宋_GB2312" w:cs="TimesNewRoman"/>
          <w:color w:val="1A1A1A"/>
          <w:sz w:val="32"/>
          <w:szCs w:val="32"/>
          <w:shd w:val="clear" w:color="auto" w:fill="FFFFFF"/>
        </w:rPr>
      </w:pPr>
      <w:r>
        <w:rPr>
          <w:rFonts w:hint="default" w:ascii="TimesNewRoman" w:hAnsi="TimesNewRoman" w:eastAsia="仿宋_GB2312" w:cs="TimesNewRoman"/>
          <w:color w:val="1A1A1A"/>
          <w:sz w:val="32"/>
          <w:szCs w:val="32"/>
          <w:shd w:val="clear" w:color="auto" w:fill="FFFFFF"/>
        </w:rPr>
        <w:t>（</w:t>
      </w:r>
      <w:r>
        <w:rPr>
          <w:rFonts w:hint="default" w:ascii="TimesNewRoman" w:hAnsi="TimesNewRoman" w:cs="TimesNewRoman"/>
          <w:color w:val="1A1A1A"/>
          <w:sz w:val="32"/>
          <w:szCs w:val="32"/>
          <w:shd w:val="clear" w:color="auto" w:fill="FFFFFF"/>
          <w:lang w:eastAsia="zh-CN"/>
        </w:rPr>
        <w:t>八</w:t>
      </w:r>
      <w:r>
        <w:rPr>
          <w:rFonts w:hint="default" w:ascii="TimesNewRoman" w:hAnsi="TimesNewRoman" w:eastAsia="仿宋_GB2312" w:cs="TimesNewRoman"/>
          <w:color w:val="1A1A1A"/>
          <w:sz w:val="32"/>
          <w:szCs w:val="32"/>
          <w:shd w:val="clear" w:color="auto" w:fill="FFFFFF"/>
        </w:rPr>
        <w:t>）采购项目的特定条件：无。</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left"/>
        <w:textAlignment w:val="auto"/>
        <w:rPr>
          <w:rFonts w:hint="default" w:ascii="TimesNewRoman" w:hAnsi="TimesNewRoman" w:eastAsia="Arial" w:cs="TimesNewRoman"/>
          <w:color w:val="1A1A1A"/>
          <w:sz w:val="16"/>
          <w:szCs w:val="16"/>
        </w:rPr>
      </w:pPr>
      <w:r>
        <w:rPr>
          <w:rStyle w:val="8"/>
          <w:rFonts w:hint="default" w:ascii="TimesNewRoman" w:hAnsi="TimesNewRoman" w:eastAsia="仿宋" w:cs="TimesNewRoman"/>
          <w:bCs/>
          <w:color w:val="1A1A1A"/>
          <w:sz w:val="32"/>
          <w:szCs w:val="32"/>
          <w:shd w:val="clear" w:color="auto" w:fill="FFFFFF"/>
        </w:rPr>
        <w:t>四、是否接受联合体投标（响应）</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TimesNewRoman" w:hAnsi="TimesNewRoman" w:eastAsia="Arial" w:cs="TimesNewRoman"/>
          <w:color w:val="1A1A1A"/>
          <w:sz w:val="16"/>
          <w:szCs w:val="16"/>
        </w:rPr>
      </w:pPr>
      <w:r>
        <w:rPr>
          <w:rFonts w:hint="default" w:ascii="TimesNewRoman" w:hAnsi="TimesNewRoman" w:eastAsia="仿宋" w:cs="TimesNewRoman"/>
          <w:color w:val="1A1A1A"/>
          <w:sz w:val="32"/>
          <w:szCs w:val="32"/>
          <w:u w:val="single"/>
          <w:shd w:val="clear" w:color="auto" w:fill="FFFFFF"/>
        </w:rPr>
        <w:t>否</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left"/>
        <w:textAlignment w:val="auto"/>
        <w:rPr>
          <w:rFonts w:hint="default" w:ascii="TimesNewRoman" w:hAnsi="TimesNewRoman" w:eastAsia="Arial" w:cs="TimesNewRoman"/>
          <w:color w:val="1A1A1A"/>
          <w:sz w:val="16"/>
          <w:szCs w:val="16"/>
        </w:rPr>
      </w:pPr>
      <w:r>
        <w:rPr>
          <w:rStyle w:val="8"/>
          <w:rFonts w:hint="default" w:ascii="TimesNewRoman" w:hAnsi="TimesNewRoman" w:eastAsia="仿宋" w:cs="TimesNewRoman"/>
          <w:bCs/>
          <w:color w:val="1A1A1A"/>
          <w:sz w:val="32"/>
          <w:szCs w:val="32"/>
          <w:shd w:val="clear" w:color="auto" w:fill="FFFFFF"/>
        </w:rPr>
        <w:t>五、采购标的（以列表形式呈现）</w:t>
      </w:r>
    </w:p>
    <w:tbl>
      <w:tblPr>
        <w:tblStyle w:val="6"/>
        <w:tblW w:w="4724" w:type="pct"/>
        <w:tblInd w:w="11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85"/>
        <w:gridCol w:w="4410"/>
        <w:gridCol w:w="25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923" w:type="pct"/>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default" w:ascii="TimesNewRoman" w:hAnsi="TimesNewRoman" w:cs="TimesNewRoman"/>
                <w:b w:val="0"/>
                <w:bCs w:val="0"/>
                <w:color w:val="1A1A1A"/>
                <w:sz w:val="16"/>
                <w:szCs w:val="16"/>
              </w:rPr>
            </w:pPr>
            <w:r>
              <w:rPr>
                <w:rFonts w:hint="default" w:ascii="TimesNewRoman" w:hAnsi="TimesNewRoman" w:eastAsia="宋体" w:cs="TimesNewRoman"/>
                <w:b w:val="0"/>
                <w:bCs w:val="0"/>
                <w:color w:val="1A1A1A"/>
              </w:rPr>
              <w:t>序号</w:t>
            </w:r>
          </w:p>
        </w:tc>
        <w:tc>
          <w:tcPr>
            <w:tcW w:w="2568" w:type="pct"/>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default" w:ascii="TimesNewRoman" w:hAnsi="TimesNewRoman" w:cs="TimesNewRoman"/>
                <w:b w:val="0"/>
                <w:bCs w:val="0"/>
                <w:color w:val="1A1A1A"/>
                <w:sz w:val="16"/>
                <w:szCs w:val="16"/>
              </w:rPr>
            </w:pPr>
            <w:r>
              <w:rPr>
                <w:rFonts w:hint="default" w:ascii="TimesNewRoman" w:hAnsi="TimesNewRoman" w:eastAsia="宋体" w:cs="TimesNewRoman"/>
                <w:b w:val="0"/>
                <w:bCs w:val="0"/>
                <w:color w:val="1A1A1A"/>
              </w:rPr>
              <w:t>内容</w:t>
            </w:r>
          </w:p>
        </w:tc>
        <w:tc>
          <w:tcPr>
            <w:tcW w:w="1507" w:type="pct"/>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default" w:ascii="TimesNewRoman" w:hAnsi="TimesNewRoman" w:cs="TimesNewRoman"/>
                <w:b w:val="0"/>
                <w:bCs w:val="0"/>
                <w:color w:val="1A1A1A"/>
                <w:sz w:val="16"/>
                <w:szCs w:val="16"/>
              </w:rPr>
            </w:pPr>
            <w:r>
              <w:rPr>
                <w:rFonts w:hint="default" w:ascii="TimesNewRoman" w:hAnsi="TimesNewRoman" w:eastAsia="宋体" w:cs="TimesNewRoman"/>
                <w:b w:val="0"/>
                <w:bCs w:val="0"/>
                <w:color w:val="1A1A1A"/>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3" w:hRule="atLeast"/>
        </w:trPr>
        <w:tc>
          <w:tcPr>
            <w:tcW w:w="923" w:type="pct"/>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default" w:ascii="TimesNewRoman" w:hAnsi="TimesNewRoman" w:cs="TimesNewRoman"/>
                <w:color w:val="1A1A1A"/>
                <w:sz w:val="16"/>
                <w:szCs w:val="16"/>
              </w:rPr>
            </w:pPr>
            <w:r>
              <w:rPr>
                <w:rFonts w:hint="default" w:ascii="TimesNewRoman" w:hAnsi="TimesNewRoman" w:eastAsia="Arial" w:cs="TimesNewRoman"/>
                <w:color w:val="1A1A1A"/>
              </w:rPr>
              <w:t>1</w:t>
            </w:r>
          </w:p>
        </w:tc>
        <w:tc>
          <w:tcPr>
            <w:tcW w:w="2568" w:type="pct"/>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default" w:ascii="TimesNewRoman" w:hAnsi="TimesNewRoman" w:eastAsia="仿宋_GB2312" w:cs="TimesNewRoman"/>
                <w:color w:val="1A1A1A"/>
                <w:sz w:val="15"/>
                <w:szCs w:val="15"/>
                <w:lang w:val="en-US" w:eastAsia="zh-CN"/>
              </w:rPr>
            </w:pPr>
            <w:r>
              <w:rPr>
                <w:rFonts w:hint="default" w:ascii="TimesNewRoman" w:hAnsi="TimesNewRoman" w:eastAsia="仿宋_GB2312" w:cs="TimesNewRoman"/>
                <w:color w:val="1A1A1A"/>
                <w:sz w:val="24"/>
                <w:szCs w:val="24"/>
                <w:u w:val="single"/>
                <w:shd w:val="clear" w:color="auto" w:fill="FFFFFF"/>
                <w:lang w:val="en-US" w:eastAsia="zh-CN"/>
              </w:rPr>
              <w:t>巴中市电子政务云云监管平台运维服务</w:t>
            </w:r>
          </w:p>
        </w:tc>
        <w:tc>
          <w:tcPr>
            <w:tcW w:w="1507" w:type="pct"/>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default" w:ascii="TimesNewRoman" w:hAnsi="TimesNewRoman" w:eastAsia="仿宋_GB2312" w:cs="TimesNewRoman"/>
                <w:color w:val="1A1A1A"/>
                <w:sz w:val="16"/>
                <w:szCs w:val="16"/>
                <w:lang w:val="en-US" w:eastAsia="zh-CN"/>
              </w:rPr>
            </w:pPr>
            <w:r>
              <w:rPr>
                <w:rFonts w:hint="default" w:ascii="TimesNewRoman" w:hAnsi="TimesNewRoman" w:eastAsia="宋体" w:cs="TimesNewRoman"/>
                <w:color w:val="1A1A1A"/>
                <w:lang w:val="en-US" w:eastAsia="zh-CN"/>
              </w:rPr>
              <w:t>1项</w:t>
            </w:r>
          </w:p>
        </w:tc>
      </w:tr>
    </w:tbl>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left"/>
        <w:textAlignment w:val="auto"/>
        <w:rPr>
          <w:rFonts w:hint="default" w:ascii="TimesNewRoman" w:hAnsi="TimesNewRoman" w:eastAsia="仿宋" w:cs="TimesNewRoman"/>
          <w:color w:val="1A1A1A"/>
          <w:sz w:val="16"/>
          <w:szCs w:val="16"/>
          <w:lang w:val="en-US" w:eastAsia="zh-CN"/>
        </w:rPr>
      </w:pPr>
      <w:r>
        <w:rPr>
          <w:rStyle w:val="8"/>
          <w:rFonts w:hint="default" w:ascii="TimesNewRoman" w:hAnsi="TimesNewRoman" w:eastAsia="仿宋" w:cs="TimesNewRoman"/>
          <w:bCs/>
          <w:color w:val="1A1A1A"/>
          <w:sz w:val="32"/>
          <w:szCs w:val="32"/>
          <w:shd w:val="clear" w:color="auto" w:fill="FFFFFF"/>
        </w:rPr>
        <w:t>六、技术、服务</w:t>
      </w:r>
      <w:r>
        <w:rPr>
          <w:rStyle w:val="8"/>
          <w:rFonts w:hint="default" w:ascii="TimesNewRoman" w:hAnsi="TimesNewRoman" w:eastAsia="仿宋" w:cs="TimesNewRoman"/>
          <w:bCs/>
          <w:color w:val="1A1A1A"/>
          <w:sz w:val="32"/>
          <w:szCs w:val="32"/>
          <w:shd w:val="clear" w:color="auto" w:fill="FFFFFF"/>
          <w:lang w:val="en-US" w:eastAsia="zh-CN"/>
        </w:rPr>
        <w:t>需求</w:t>
      </w:r>
    </w:p>
    <w:tbl>
      <w:tblPr>
        <w:tblStyle w:val="6"/>
        <w:tblpPr w:leftFromText="180" w:rightFromText="180" w:vertAnchor="text" w:horzAnchor="page" w:tblpX="1254" w:tblpY="73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696"/>
        <w:gridCol w:w="1288"/>
        <w:gridCol w:w="4613"/>
        <w:gridCol w:w="616"/>
        <w:gridCol w:w="616"/>
        <w:gridCol w:w="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黑体" w:cs="TimesNewRoman"/>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NewRoman" w:hAnsi="TimesNewRoman" w:eastAsia="TimesNewRoman" w:cs="TimesNew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黑体" w:cs="TimesNewRoman"/>
                <w:i w:val="0"/>
                <w:iCs w:val="0"/>
                <w:color w:val="000000"/>
                <w:kern w:val="0"/>
                <w:sz w:val="20"/>
                <w:szCs w:val="20"/>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黑体" w:cs="TimesNewRoman"/>
                <w:i w:val="0"/>
                <w:iCs w:val="0"/>
                <w:color w:val="000000"/>
                <w:kern w:val="0"/>
                <w:sz w:val="20"/>
                <w:szCs w:val="20"/>
                <w:u w:val="none"/>
                <w:lang w:val="en-US" w:eastAsia="zh-CN" w:bidi="ar"/>
              </w:rPr>
              <w:t>产品参数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黑体" w:cs="TimesNewRoman"/>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黑体" w:cs="TimesNewRoman"/>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黑体" w:cs="TimesNewRoman"/>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宋体" w:cs="TimesNewRoman"/>
                <w:i w:val="0"/>
                <w:iCs w:val="0"/>
                <w:color w:val="000000"/>
                <w:sz w:val="20"/>
                <w:szCs w:val="20"/>
                <w:u w:val="none"/>
              </w:rPr>
            </w:pPr>
            <w:r>
              <w:rPr>
                <w:rFonts w:hint="default" w:ascii="TimesNewRoman" w:hAnsi="TimesNewRoman" w:eastAsia="宋体" w:cs="TimesNewRoman"/>
                <w:i w:val="0"/>
                <w:iCs w:val="0"/>
                <w:color w:val="000000"/>
                <w:kern w:val="0"/>
                <w:sz w:val="20"/>
                <w:szCs w:val="20"/>
                <w:u w:val="none"/>
                <w:lang w:val="en-US" w:eastAsia="zh-CN" w:bidi="ar"/>
              </w:rPr>
              <w:t>安全运维服务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事件溯源服务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配合使用单位和云服务商开展网络安全事件溯源、取证，采集安全事件的事件名称、描述、首次发生时间、最近发生时间、事件等级。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NewRoman" w:hAnsi="TimesNewRoman" w:eastAsia="TimesNewRoman" w:cs="TimesNew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NewRoman" w:hAnsi="TimesNewRoman" w:eastAsia="宋体" w:cs="TimesNew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二线支持服务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协助本地网络安全主管单位进行安全数据分析与威胁检测，对一线驻场人员不能研判的安全事件、高危漏洞启动二线攻防研究团队进行远程、现场技术支持服务。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NewRoman" w:hAnsi="TimesNewRoman" w:eastAsia="TimesNewRoman" w:cs="TimesNew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NewRoman" w:hAnsi="TimesNewRoman" w:eastAsia="宋体" w:cs="TimesNew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安全事件通告服务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对近期影响广泛的重大安全事件，在第一时间通过邮件、电话等方式进行通告，同时提供事件类型、影响范围、如何解决（对于还没有彻底解决方法时，提供临时解决方案）、如何预防等全方位详细情况通告，协助云使用单位、云服务商完成安全排查整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NewRoman" w:hAnsi="TimesNewRoman" w:eastAsia="TimesNewRoman" w:cs="TimesNew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NewRoman" w:hAnsi="TimesNewRoman" w:eastAsia="宋体" w:cs="TimesNew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应急响应服务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制定《云监管平台和云平台应急响应方案》，配合定期开展云平台应急演练。在发生重大安全事故或突发的安全事件时，提供应急响应服务，调度各方责任单位按安全制度流程在统一指导下有序开展应急工作。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NewRoman" w:hAnsi="TimesNewRoman" w:eastAsia="TimesNewRoman" w:cs="TimesNew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NewRoman" w:hAnsi="TimesNewRoman" w:eastAsia="宋体" w:cs="TimesNew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云端漏扫服务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NewRoman" w:hAnsi="TimesNewRoman" w:eastAsia="仿宋_GB2312" w:cs="TimesNewRoman"/>
                <w:i w:val="0"/>
                <w:iCs w:val="0"/>
                <w:color w:val="000000"/>
                <w:sz w:val="20"/>
                <w:szCs w:val="20"/>
                <w:u w:val="none"/>
              </w:rPr>
            </w:pPr>
            <w:r>
              <w:rPr>
                <w:rStyle w:val="15"/>
                <w:rFonts w:hint="default" w:ascii="TimesNewRoman" w:hAnsi="TimesNewRoman" w:cs="TimesNewRoman"/>
                <w:lang w:val="en-US" w:eastAsia="zh-CN" w:bidi="ar"/>
              </w:rPr>
              <w:t>漏洞扫描服务，提供互联网云端漏扫服务，面向巴中市电子政务云互联网区域的业务系统（不低于</w:t>
            </w:r>
            <w:r>
              <w:rPr>
                <w:rStyle w:val="16"/>
                <w:rFonts w:hint="default" w:ascii="TimesNewRoman" w:hAnsi="TimesNewRoman" w:cs="TimesNewRoman"/>
                <w:lang w:val="en-US" w:eastAsia="zh-CN" w:bidi="ar"/>
              </w:rPr>
              <w:t>60</w:t>
            </w:r>
            <w:r>
              <w:rPr>
                <w:rStyle w:val="15"/>
                <w:rFonts w:hint="default" w:ascii="TimesNewRoman" w:hAnsi="TimesNewRoman" w:cs="TimesNewRoman"/>
                <w:lang w:val="en-US" w:eastAsia="zh-CN" w:bidi="ar"/>
              </w:rPr>
              <w:t>个），每</w:t>
            </w:r>
            <w:r>
              <w:rPr>
                <w:rStyle w:val="16"/>
                <w:rFonts w:hint="default" w:ascii="TimesNewRoman" w:hAnsi="TimesNewRoman" w:cs="TimesNewRoman"/>
                <w:lang w:val="en-US" w:eastAsia="zh-CN" w:bidi="ar"/>
              </w:rPr>
              <w:t>3</w:t>
            </w:r>
            <w:r>
              <w:rPr>
                <w:rStyle w:val="15"/>
                <w:rFonts w:hint="default" w:ascii="TimesNewRoman" w:hAnsi="TimesNewRoman" w:cs="TimesNewRoman"/>
                <w:lang w:val="en-US" w:eastAsia="zh-CN" w:bidi="ar"/>
              </w:rPr>
              <w:t>个月漏扫一次，并出具漏洞扫描报告、协助有关单位进行整改等（包含购买漏洞库，搭建漏洞扫描平台等）。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NewRoman" w:hAnsi="TimesNewRoman" w:eastAsia="TimesNewRoman" w:cs="TimesNew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NewRoman" w:hAnsi="TimesNewRoman" w:eastAsia="TimesNewRoman" w:cs="TimesNew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备份服务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对云监管平台</w:t>
            </w:r>
            <w:r>
              <w:rPr>
                <w:rStyle w:val="15"/>
                <w:rFonts w:hint="default" w:ascii="TimesNewRoman" w:hAnsi="TimesNewRoman" w:cs="TimesNewRoman"/>
                <w:i w:val="0"/>
                <w:iCs w:val="0"/>
                <w:color w:val="000000"/>
                <w:lang w:val="en-US" w:eastAsia="zh-CN" w:bidi="ar"/>
              </w:rPr>
              <w:t>重要数据和系统软件进行备份，确保平台安全。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NewRoman" w:hAnsi="TimesNewRoman" w:eastAsia="TimesNewRoman" w:cs="TimesNew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宋体" w:cs="TimesNewRoman"/>
                <w:i w:val="0"/>
                <w:iCs w:val="0"/>
                <w:color w:val="000000"/>
                <w:sz w:val="20"/>
                <w:szCs w:val="20"/>
                <w:u w:val="none"/>
              </w:rPr>
            </w:pPr>
            <w:r>
              <w:rPr>
                <w:rFonts w:hint="default" w:ascii="TimesNewRoman" w:hAnsi="TimesNewRoman" w:eastAsia="宋体" w:cs="TimesNewRoman"/>
                <w:i w:val="0"/>
                <w:iCs w:val="0"/>
                <w:color w:val="000000"/>
                <w:kern w:val="0"/>
                <w:sz w:val="20"/>
                <w:szCs w:val="20"/>
                <w:u w:val="none"/>
                <w:lang w:val="en-US" w:eastAsia="zh-CN" w:bidi="ar"/>
              </w:rPr>
              <w:t>技术支持服务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技术支持基础服务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NewRoman" w:hAnsi="TimesNewRoman" w:eastAsia="TimesNewRoman" w:cs="TimesNewRoman"/>
                <w:i w:val="0"/>
                <w:iCs w:val="0"/>
                <w:color w:val="000000"/>
                <w:sz w:val="20"/>
                <w:szCs w:val="20"/>
                <w:u w:val="none"/>
              </w:rPr>
            </w:pPr>
            <w:r>
              <w:rPr>
                <w:rStyle w:val="16"/>
                <w:rFonts w:hint="default" w:ascii="TimesNewRoman" w:hAnsi="TimesNewRoman" w:cs="TimesNewRoman"/>
                <w:lang w:val="en-US" w:eastAsia="zh-CN" w:bidi="ar"/>
              </w:rPr>
              <w:t>1</w:t>
            </w:r>
            <w:r>
              <w:rPr>
                <w:rStyle w:val="15"/>
                <w:rFonts w:hint="default" w:ascii="TimesNewRoman" w:hAnsi="TimesNewRoman" w:cs="TimesNewRoman"/>
                <w:lang w:val="en-US" w:eastAsia="zh-CN" w:bidi="ar"/>
              </w:rPr>
              <w:t>、提供政务云平台应用上线、应用变更、应用下线、应用迁移、灾备远程管理等服务。</w:t>
            </w:r>
            <w:r>
              <w:rPr>
                <w:rStyle w:val="16"/>
                <w:rFonts w:hint="default" w:ascii="TimesNewRoman" w:hAnsi="TimesNewRoman" w:cs="TimesNewRoman"/>
                <w:lang w:val="en-US" w:eastAsia="zh-CN" w:bidi="ar"/>
              </w:rPr>
              <w:br w:type="textWrapping"/>
            </w:r>
            <w:r>
              <w:rPr>
                <w:rStyle w:val="16"/>
                <w:rFonts w:hint="default" w:ascii="TimesNewRoman" w:hAnsi="TimesNewRoman" w:cs="TimesNewRoman"/>
                <w:lang w:val="en-US" w:eastAsia="zh-CN" w:bidi="ar"/>
              </w:rPr>
              <w:t>2</w:t>
            </w:r>
            <w:r>
              <w:rPr>
                <w:rStyle w:val="15"/>
                <w:rFonts w:hint="default" w:ascii="TimesNewRoman" w:hAnsi="TimesNewRoman" w:cs="TimesNewRoman"/>
                <w:lang w:val="en-US" w:eastAsia="zh-CN" w:bidi="ar"/>
              </w:rPr>
              <w:t>、系统可用性</w:t>
            </w:r>
            <w:r>
              <w:rPr>
                <w:rStyle w:val="16"/>
                <w:rFonts w:hint="default" w:ascii="TimesNewRoman" w:hAnsi="TimesNewRoman" w:cs="TimesNewRoman"/>
                <w:lang w:val="en-US" w:eastAsia="zh-CN" w:bidi="ar"/>
              </w:rPr>
              <w:t>≥99.9%</w:t>
            </w:r>
            <w:r>
              <w:rPr>
                <w:rStyle w:val="15"/>
                <w:rFonts w:hint="default" w:ascii="TimesNewRoman" w:hAnsi="TimesNewRoman" w:cs="TimesNewRoman"/>
                <w:lang w:val="en-US" w:eastAsia="zh-CN" w:bidi="ar"/>
              </w:rPr>
              <w:t>，系统故障响应时间</w:t>
            </w:r>
            <w:r>
              <w:rPr>
                <w:rStyle w:val="16"/>
                <w:rFonts w:hint="default" w:ascii="TimesNewRoman" w:hAnsi="TimesNewRoman" w:cs="TimesNewRoman"/>
                <w:lang w:val="en-US" w:eastAsia="zh-CN" w:bidi="ar"/>
              </w:rPr>
              <w:t>≤30</w:t>
            </w:r>
            <w:r>
              <w:rPr>
                <w:rStyle w:val="15"/>
                <w:rFonts w:hint="default" w:ascii="TimesNewRoman" w:hAnsi="TimesNewRoman" w:cs="TimesNewRoman"/>
                <w:lang w:val="en-US" w:eastAsia="zh-CN" w:bidi="ar"/>
              </w:rPr>
              <w:t>分钟，故障处置时间</w:t>
            </w:r>
            <w:r>
              <w:rPr>
                <w:rStyle w:val="16"/>
                <w:rFonts w:hint="default" w:ascii="TimesNewRoman" w:hAnsi="TimesNewRoman" w:cs="TimesNewRoman"/>
                <w:lang w:val="en-US" w:eastAsia="zh-CN" w:bidi="ar"/>
              </w:rPr>
              <w:t>≤2</w:t>
            </w:r>
            <w:r>
              <w:rPr>
                <w:rStyle w:val="15"/>
                <w:rFonts w:hint="default" w:ascii="TimesNewRoman" w:hAnsi="TimesNewRoman" w:cs="TimesNewRoman"/>
                <w:lang w:val="en-US" w:eastAsia="zh-CN" w:bidi="ar"/>
              </w:rPr>
              <w:t>小时。</w:t>
            </w:r>
            <w:r>
              <w:rPr>
                <w:rStyle w:val="16"/>
                <w:rFonts w:hint="default" w:ascii="TimesNewRoman" w:hAnsi="TimesNewRoman" w:cs="TimesNewRoman"/>
                <w:lang w:val="en-US" w:eastAsia="zh-CN" w:bidi="ar"/>
              </w:rPr>
              <w:br w:type="textWrapping"/>
            </w:r>
            <w:r>
              <w:rPr>
                <w:rStyle w:val="16"/>
                <w:rFonts w:hint="default" w:ascii="TimesNewRoman" w:hAnsi="TimesNewRoman" w:cs="TimesNewRoman"/>
                <w:lang w:val="en-US" w:eastAsia="zh-CN" w:bidi="ar"/>
              </w:rPr>
              <w:t>3</w:t>
            </w:r>
            <w:r>
              <w:rPr>
                <w:rStyle w:val="15"/>
                <w:rFonts w:hint="default" w:ascii="TimesNewRoman" w:hAnsi="TimesNewRoman" w:cs="TimesNewRoman"/>
                <w:lang w:val="en-US" w:eastAsia="zh-CN" w:bidi="ar"/>
              </w:rPr>
              <w:t>、提供</w:t>
            </w:r>
            <w:r>
              <w:rPr>
                <w:rStyle w:val="16"/>
                <w:rFonts w:hint="default" w:ascii="TimesNewRoman" w:hAnsi="TimesNewRoman" w:cs="TimesNewRoman"/>
                <w:lang w:val="en-US" w:eastAsia="zh-CN" w:bidi="ar"/>
              </w:rPr>
              <w:t>7*24</w:t>
            </w:r>
            <w:r>
              <w:rPr>
                <w:rStyle w:val="15"/>
                <w:rFonts w:hint="default" w:ascii="TimesNewRoman" w:hAnsi="TimesNewRoman" w:cs="TimesNewRoman"/>
                <w:lang w:val="en-US" w:eastAsia="zh-CN" w:bidi="ar"/>
              </w:rPr>
              <w:t>小时技术支持服务。</w:t>
            </w:r>
            <w:r>
              <w:rPr>
                <w:rStyle w:val="16"/>
                <w:rFonts w:hint="default" w:ascii="TimesNewRoman" w:hAnsi="TimesNewRoman" w:cs="TimesNewRoman"/>
                <w:lang w:val="en-US" w:eastAsia="zh-CN" w:bidi="ar"/>
              </w:rPr>
              <w:br w:type="textWrapping"/>
            </w:r>
            <w:r>
              <w:rPr>
                <w:rStyle w:val="16"/>
                <w:rFonts w:hint="default" w:ascii="TimesNewRoman" w:hAnsi="TimesNewRoman" w:cs="TimesNewRoman"/>
                <w:lang w:val="en-US" w:eastAsia="zh-CN" w:bidi="ar"/>
              </w:rPr>
              <w:t>4</w:t>
            </w:r>
            <w:r>
              <w:rPr>
                <w:rStyle w:val="15"/>
                <w:rFonts w:hint="default" w:ascii="TimesNewRoman" w:hAnsi="TimesNewRoman" w:cs="TimesNewRoman"/>
                <w:lang w:val="en-US" w:eastAsia="zh-CN" w:bidi="ar"/>
              </w:rPr>
              <w:t>、配合云主管单位每月对政务云机房进行现场检查，主要检查值班值守、操作记录、运维记录、设施设备运行情况、系统日志等。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NewRoman" w:hAnsi="TimesNewRoman" w:eastAsia="TimesNewRoman" w:cs="TimesNew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NewRoman" w:hAnsi="TimesNewRoman" w:eastAsia="宋体" w:cs="TimesNew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巡检服务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NewRoman" w:hAnsi="TimesNewRoman" w:eastAsia="仿宋_GB2312" w:cs="TimesNewRoman"/>
                <w:i w:val="0"/>
                <w:iCs w:val="0"/>
                <w:color w:val="000000"/>
                <w:sz w:val="20"/>
                <w:szCs w:val="20"/>
                <w:u w:val="none"/>
              </w:rPr>
            </w:pPr>
            <w:r>
              <w:rPr>
                <w:rStyle w:val="15"/>
                <w:rFonts w:hint="default" w:ascii="TimesNewRoman" w:hAnsi="TimesNewRoman" w:cs="TimesNewRoman"/>
                <w:lang w:val="en-US" w:eastAsia="zh-CN" w:bidi="ar"/>
              </w:rPr>
              <w:t>建立系统日常维护制度，做好平台软硬件维护、设备管理、设备维修、设备巡检工作，并做好相应记录（该平台设备已运行</w:t>
            </w:r>
            <w:r>
              <w:rPr>
                <w:rStyle w:val="16"/>
                <w:rFonts w:hint="default" w:ascii="TimesNewRoman" w:hAnsi="TimesNewRoman" w:cs="TimesNewRoman"/>
                <w:lang w:val="en-US" w:eastAsia="zh-CN" w:bidi="ar"/>
              </w:rPr>
              <w:t>5</w:t>
            </w:r>
            <w:r>
              <w:rPr>
                <w:rStyle w:val="15"/>
                <w:rFonts w:hint="default" w:ascii="TimesNewRoman" w:hAnsi="TimesNewRoman" w:cs="TimesNewRoman"/>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NewRoman" w:hAnsi="TimesNewRoman" w:eastAsia="TimesNewRoman" w:cs="TimesNew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NewRoman" w:hAnsi="TimesNewRoman" w:eastAsia="宋体" w:cs="TimesNew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咨询投诉受理服务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统一的服务台席进行业务咨询办理、协助业务系统迁移审批部署、云安全事件跟踪及投诉受理。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NewRoman" w:hAnsi="TimesNewRoman" w:eastAsia="TimesNewRoman" w:cs="TimesNew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NewRoman" w:hAnsi="TimesNewRoman" w:eastAsia="宋体" w:cs="TimesNew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培训服务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NewRoman" w:hAnsi="TimesNewRoman" w:eastAsia="仿宋_GB2312" w:cs="TimesNewRoman"/>
                <w:i w:val="0"/>
                <w:iCs w:val="0"/>
                <w:color w:val="000000"/>
                <w:sz w:val="20"/>
                <w:szCs w:val="20"/>
                <w:u w:val="none"/>
              </w:rPr>
            </w:pPr>
            <w:r>
              <w:rPr>
                <w:rStyle w:val="15"/>
                <w:rFonts w:hint="default" w:ascii="TimesNewRoman" w:hAnsi="TimesNewRoman" w:cs="TimesNewRoman"/>
                <w:lang w:val="en-US" w:eastAsia="zh-CN" w:bidi="ar"/>
              </w:rPr>
              <w:t>提供至少２次/年用户培训服务，以线上线下等方式。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NewRoman" w:hAnsi="TimesNewRoman" w:eastAsia="TimesNewRoman" w:cs="TimesNew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宋体" w:cs="TimesNewRoman"/>
                <w:i w:val="0"/>
                <w:iCs w:val="0"/>
                <w:color w:val="000000"/>
                <w:sz w:val="20"/>
                <w:szCs w:val="20"/>
                <w:u w:val="none"/>
              </w:rPr>
            </w:pPr>
            <w:r>
              <w:rPr>
                <w:rFonts w:hint="default" w:ascii="TimesNewRoman" w:hAnsi="TimesNewRoman" w:eastAsia="宋体" w:cs="TimesNewRoman"/>
                <w:i w:val="0"/>
                <w:iCs w:val="0"/>
                <w:color w:val="000000"/>
                <w:kern w:val="0"/>
                <w:sz w:val="20"/>
                <w:szCs w:val="20"/>
                <w:u w:val="none"/>
                <w:lang w:val="en-US" w:eastAsia="zh-CN" w:bidi="ar"/>
              </w:rPr>
              <w:t>云资源管理服务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统一纳管基础服务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对政务云平台的基础设备和承载的各类虚拟资源的运行状</w:t>
            </w:r>
            <w:r>
              <w:rPr>
                <w:rStyle w:val="15"/>
                <w:rFonts w:hint="default" w:ascii="TimesNewRoman" w:hAnsi="TimesNewRoman" w:cs="TimesNewRoman"/>
                <w:i w:val="0"/>
                <w:iCs w:val="0"/>
                <w:color w:val="000000"/>
                <w:lang w:val="en-US" w:eastAsia="zh-CN" w:bidi="ar"/>
              </w:rPr>
              <w:t>态进行监管，并统一租户监管、云服务商门户管理。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NewRoman" w:hAnsi="TimesNewRoman" w:eastAsia="TimesNewRoman" w:cs="TimesNew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NewRoman" w:hAnsi="TimesNewRoman" w:eastAsia="宋体" w:cs="TimesNew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报表服务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定期提供云资源月报（含效能分析）</w:t>
            </w:r>
            <w:r>
              <w:rPr>
                <w:rStyle w:val="15"/>
                <w:rFonts w:hint="eastAsia" w:ascii="TimesNewRoman" w:hAnsi="TimesNewRoman" w:cs="TimesNewRoman"/>
                <w:lang w:val="en-US" w:eastAsia="zh-CN" w:bidi="ar"/>
              </w:rPr>
              <w:t>、</w:t>
            </w:r>
            <w:r>
              <w:rPr>
                <w:rStyle w:val="15"/>
                <w:rFonts w:hint="default" w:ascii="TimesNewRoman" w:hAnsi="TimesNewRoman" w:cs="TimesNewRoman"/>
                <w:lang w:val="en-US" w:eastAsia="zh-CN" w:bidi="ar"/>
              </w:rPr>
              <w:t>资源配置报表</w:t>
            </w:r>
            <w:r>
              <w:rPr>
                <w:rStyle w:val="15"/>
                <w:rFonts w:hint="eastAsia" w:ascii="TimesNewRoman" w:hAnsi="TimesNewRoman" w:cs="TimesNewRoman"/>
                <w:lang w:val="en-US" w:eastAsia="zh-CN" w:bidi="ar"/>
              </w:rPr>
              <w:t>、</w:t>
            </w:r>
            <w:r>
              <w:rPr>
                <w:rStyle w:val="15"/>
                <w:rFonts w:hint="default" w:ascii="TimesNewRoman" w:hAnsi="TimesNewRoman" w:cs="TimesNewRoman"/>
                <w:lang w:val="en-US" w:eastAsia="zh-CN" w:bidi="ar"/>
              </w:rPr>
              <w:t>变更报表</w:t>
            </w:r>
            <w:r>
              <w:rPr>
                <w:rStyle w:val="15"/>
                <w:rFonts w:hint="eastAsia" w:ascii="TimesNewRoman" w:hAnsi="TimesNewRoman" w:cs="TimesNewRoman"/>
                <w:lang w:val="en-US" w:eastAsia="zh-CN" w:bidi="ar"/>
              </w:rPr>
              <w:t>、</w:t>
            </w:r>
            <w:r>
              <w:rPr>
                <w:rStyle w:val="15"/>
                <w:rFonts w:hint="default" w:ascii="TimesNewRoman" w:hAnsi="TimesNewRoman" w:cs="TimesNewRoman"/>
                <w:lang w:val="en-US" w:eastAsia="zh-CN" w:bidi="ar"/>
              </w:rPr>
              <w:t>运维服务报表等数据信息。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NewRoman" w:hAnsi="TimesNewRoman" w:eastAsia="TimesNewRoman" w:cs="TimesNew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NewRoman" w:hAnsi="TimesNewRoman" w:eastAsia="宋体" w:cs="TimesNew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考评服务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NewRoman" w:hAnsi="TimesNewRoman" w:eastAsia="仿宋_GB2312" w:cs="TimesNewRoman"/>
                <w:i w:val="0"/>
                <w:iCs w:val="0"/>
                <w:color w:val="000000"/>
                <w:sz w:val="20"/>
                <w:szCs w:val="20"/>
                <w:u w:val="none"/>
              </w:rPr>
            </w:pPr>
            <w:r>
              <w:rPr>
                <w:rFonts w:hint="default" w:ascii="TimesNewRoman" w:hAnsi="TimesNewRoman" w:eastAsia="仿宋_GB2312" w:cs="TimesNewRoman"/>
                <w:i w:val="0"/>
                <w:iCs w:val="0"/>
                <w:color w:val="000000"/>
                <w:kern w:val="0"/>
                <w:sz w:val="20"/>
                <w:szCs w:val="20"/>
                <w:u w:val="none"/>
                <w:lang w:val="en-US" w:eastAsia="zh-CN" w:bidi="ar"/>
              </w:rPr>
              <w:t>定期配合对云服务商进行服务考评，包含资源核实、事件处置、平台稳定、运行效能等。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NewRoman" w:hAnsi="TimesNewRoman" w:eastAsia="TimesNewRoman" w:cs="TimesNew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14</w:t>
            </w:r>
          </w:p>
        </w:tc>
        <w:tc>
          <w:tcPr>
            <w:tcW w:w="0" w:type="auto"/>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default" w:ascii="TimesNewRoman" w:hAnsi="TimesNewRoman" w:eastAsia="宋体" w:cs="TimesNewRoman"/>
                <w:i w:val="0"/>
                <w:iCs w:val="0"/>
                <w:color w:val="000000"/>
                <w:sz w:val="20"/>
                <w:szCs w:val="20"/>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评估服务</w:t>
            </w:r>
          </w:p>
        </w:tc>
        <w:tc>
          <w:tcPr>
            <w:tcW w:w="0" w:type="auto"/>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NewRoman" w:hAnsi="TimesNewRoman" w:eastAsia="仿宋_GB2312" w:cs="TimesNewRoman"/>
                <w:i w:val="0"/>
                <w:iCs w:val="0"/>
                <w:color w:val="000000"/>
                <w:sz w:val="20"/>
                <w:szCs w:val="20"/>
                <w:u w:val="none"/>
              </w:rPr>
            </w:pPr>
            <w:r>
              <w:rPr>
                <w:rFonts w:hint="default" w:ascii="TimesNewRoman" w:hAnsi="TimesNewRoman" w:eastAsia="仿宋_GB2312" w:cs="TimesNewRoman"/>
                <w:i w:val="0"/>
                <w:iCs w:val="0"/>
                <w:color w:val="000000"/>
                <w:kern w:val="0"/>
                <w:sz w:val="20"/>
                <w:szCs w:val="20"/>
                <w:u w:val="none"/>
                <w:lang w:val="en-US" w:eastAsia="zh-CN" w:bidi="ar"/>
              </w:rPr>
              <w:t>1.根据资源使用情况，进行资源配置评估，为每个业务系统的提供配置建议，对分配资源的调整提供数据支撑，并会同云服务商制定云资源优化调整方案，配合完成云资源优化。</w:t>
            </w:r>
            <w:r>
              <w:rPr>
                <w:rFonts w:hint="default" w:ascii="TimesNewRoman" w:hAnsi="TimesNewRoman" w:eastAsia="仿宋_GB2312" w:cs="TimesNewRoman"/>
                <w:i w:val="0"/>
                <w:iCs w:val="0"/>
                <w:color w:val="000000"/>
                <w:kern w:val="0"/>
                <w:sz w:val="20"/>
                <w:szCs w:val="20"/>
                <w:u w:val="none"/>
                <w:lang w:val="en-US" w:eastAsia="zh-CN" w:bidi="ar"/>
              </w:rPr>
              <w:br w:type="textWrapping"/>
            </w:r>
            <w:r>
              <w:rPr>
                <w:rFonts w:hint="default" w:ascii="TimesNewRoman" w:hAnsi="TimesNewRoman" w:eastAsia="仿宋_GB2312" w:cs="TimesNewRoman"/>
                <w:i w:val="0"/>
                <w:iCs w:val="0"/>
                <w:color w:val="000000"/>
                <w:kern w:val="0"/>
                <w:sz w:val="20"/>
                <w:szCs w:val="20"/>
                <w:u w:val="none"/>
                <w:lang w:val="en-US" w:eastAsia="zh-CN" w:bidi="ar"/>
              </w:rPr>
              <w:t>2.对政务云平台日常操作、应急演练、应急处置、机房运维、事件处置等工作的合理性、可行性进行评估，并指导完善。</w:t>
            </w:r>
          </w:p>
        </w:tc>
        <w:tc>
          <w:tcPr>
            <w:tcW w:w="0" w:type="auto"/>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5"/>
                <w:rFonts w:hint="default" w:ascii="TimesNewRoman" w:hAnsi="TimesNewRoman" w:cs="TimesNewRoman"/>
                <w:lang w:val="en-US" w:eastAsia="zh-CN" w:bidi="ar"/>
              </w:rPr>
              <w:t>项</w:t>
            </w:r>
          </w:p>
        </w:tc>
        <w:tc>
          <w:tcPr>
            <w:tcW w:w="0" w:type="auto"/>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default" w:ascii="TimesNewRoman" w:hAnsi="TimesNewRoman" w:eastAsia="TimesNewRoman" w:cs="TimesNew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1"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NewRoman" w:hAnsi="TimesNewRoman" w:eastAsia="宋体" w:cs="TimesNewRoman"/>
                <w:i w:val="0"/>
                <w:iCs w:val="0"/>
                <w:color w:val="000000"/>
                <w:sz w:val="20"/>
                <w:szCs w:val="20"/>
                <w:u w:val="none"/>
              </w:rPr>
            </w:pPr>
            <w:r>
              <w:rPr>
                <w:rFonts w:hint="default" w:ascii="TimesNewRoman" w:hAnsi="TimesNewRoman" w:eastAsia="宋体" w:cs="TimesNewRoman"/>
                <w:i w:val="0"/>
                <w:iCs w:val="0"/>
                <w:color w:val="000000"/>
                <w:kern w:val="0"/>
                <w:sz w:val="20"/>
                <w:szCs w:val="20"/>
                <w:u w:val="none"/>
                <w:lang w:val="en-US" w:eastAsia="zh-CN" w:bidi="ar"/>
              </w:rPr>
              <w:t>系统更新完善服务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仿宋_GB2312" w:cs="TimesNewRoman"/>
                <w:i w:val="0"/>
                <w:iCs w:val="0"/>
                <w:color w:val="000000"/>
                <w:kern w:val="0"/>
                <w:sz w:val="20"/>
                <w:szCs w:val="20"/>
                <w:u w:val="none"/>
                <w:lang w:val="en-US" w:eastAsia="zh-CN" w:bidi="ar"/>
              </w:rPr>
              <w:t>系统更新完善服务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仿宋_GB2312" w:cs="TimesNewRoman"/>
                <w:i w:val="0"/>
                <w:iCs w:val="0"/>
                <w:color w:val="000000"/>
                <w:kern w:val="0"/>
                <w:sz w:val="20"/>
                <w:szCs w:val="20"/>
                <w:u w:val="none"/>
                <w:lang w:val="en-US" w:eastAsia="zh-CN" w:bidi="ar"/>
              </w:rPr>
              <w:t>提供云监管系统软件版本更新完善，包含服务期内功能更新完善、安全补丁升级更新等服务。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Style w:val="17"/>
                <w:rFonts w:hint="default" w:ascii="TimesNewRoman" w:hAnsi="TimesNewRoman" w:cs="TimesNewRoman"/>
                <w:lang w:val="en-US" w:eastAsia="zh-CN" w:bidi="ar"/>
              </w:rPr>
              <w:t>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NewRoman" w:hAnsi="TimesNewRoman" w:eastAsia="TimesNewRoman" w:cs="TimesNewRoman"/>
                <w:i w:val="0"/>
                <w:iCs w:val="0"/>
                <w:color w:val="000000"/>
                <w:sz w:val="20"/>
                <w:szCs w:val="20"/>
                <w:u w:val="none"/>
              </w:rPr>
            </w:pPr>
            <w:r>
              <w:rPr>
                <w:rFonts w:hint="default" w:ascii="TimesNewRoman" w:hAnsi="TimesNewRoman" w:eastAsia="TimesNewRoman" w:cs="TimesNewRoman"/>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TimesNewRoman" w:hAnsi="TimesNewRoman" w:eastAsia="TimesNewRoman" w:cs="TimesNew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TimesNewRoman" w:hAnsi="TimesNewRoman" w:eastAsia="仿宋_GB2312" w:cs="TimesNewRoman"/>
                <w:i w:val="0"/>
                <w:iCs w:val="0"/>
                <w:color w:val="000000"/>
                <w:sz w:val="20"/>
                <w:szCs w:val="20"/>
                <w:u w:val="none"/>
              </w:rPr>
            </w:pPr>
            <w:r>
              <w:rPr>
                <w:rFonts w:hint="default" w:ascii="TimesNewRoman" w:hAnsi="TimesNewRoman" w:eastAsia="仿宋_GB2312" w:cs="TimesNewRoman"/>
                <w:i w:val="0"/>
                <w:iCs w:val="0"/>
                <w:color w:val="000000"/>
                <w:kern w:val="0"/>
                <w:sz w:val="20"/>
                <w:szCs w:val="20"/>
                <w:u w:val="none"/>
                <w:lang w:val="en-US" w:eastAsia="zh-CN" w:bidi="ar"/>
              </w:rPr>
              <w:t>备注：云监管服务商需提供1名驻场专业技术人员和2名远程技术支撑服务人员</w:t>
            </w:r>
          </w:p>
        </w:tc>
      </w:tr>
    </w:tbl>
    <w:p>
      <w:pPr>
        <w:pStyle w:val="4"/>
        <w:keepNext w:val="0"/>
        <w:keepLines w:val="0"/>
        <w:pageBreakBefore w:val="0"/>
        <w:widowControl/>
        <w:kinsoku/>
        <w:wordWrap/>
        <w:overflowPunct/>
        <w:topLinePunct w:val="0"/>
        <w:autoSpaceDE/>
        <w:autoSpaceDN/>
        <w:bidi w:val="0"/>
        <w:adjustRightInd/>
        <w:snapToGrid/>
        <w:spacing w:line="440" w:lineRule="exact"/>
        <w:ind w:firstLine="643"/>
        <w:jc w:val="both"/>
        <w:textAlignment w:val="auto"/>
        <w:rPr>
          <w:rStyle w:val="8"/>
          <w:rFonts w:hint="default" w:ascii="TimesNewRoman" w:hAnsi="TimesNewRoman" w:eastAsia="仿宋" w:cs="TimesNewRoman"/>
          <w:bCs/>
          <w:color w:val="1A1A1A"/>
          <w:sz w:val="32"/>
          <w:szCs w:val="32"/>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NewRoman" w:hAnsi="TimesNewRoman" w:eastAsia="Arial" w:cs="TimesNewRoman"/>
          <w:color w:val="1A1A1A"/>
          <w:sz w:val="16"/>
          <w:szCs w:val="16"/>
        </w:rPr>
      </w:pPr>
      <w:r>
        <w:rPr>
          <w:rStyle w:val="8"/>
          <w:rFonts w:hint="default" w:ascii="TimesNewRoman" w:hAnsi="TimesNewRoman" w:eastAsia="仿宋" w:cs="TimesNewRoman"/>
          <w:bCs/>
          <w:color w:val="1A1A1A"/>
          <w:sz w:val="32"/>
          <w:szCs w:val="32"/>
          <w:shd w:val="clear" w:color="auto" w:fill="FFFFFF"/>
        </w:rPr>
        <w:t>七、对投标产品的资格要求</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NewRoman" w:hAnsi="TimesNewRoman" w:eastAsia="Arial" w:cs="TimesNewRoman"/>
          <w:color w:val="1A1A1A"/>
          <w:sz w:val="16"/>
          <w:szCs w:val="16"/>
        </w:rPr>
      </w:pPr>
      <w:r>
        <w:rPr>
          <w:rFonts w:hint="default" w:ascii="TimesNewRoman" w:hAnsi="TimesNewRoman" w:eastAsia="仿宋" w:cs="TimesNewRoman"/>
          <w:color w:val="1A1A1A"/>
          <w:sz w:val="32"/>
          <w:szCs w:val="32"/>
          <w:shd w:val="clear" w:color="auto" w:fill="FFFFFF"/>
        </w:rPr>
        <w:t>无。</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NewRoman" w:hAnsi="TimesNewRoman" w:eastAsia="Arial" w:cs="TimesNewRoman"/>
          <w:color w:val="1A1A1A"/>
          <w:sz w:val="16"/>
          <w:szCs w:val="16"/>
        </w:rPr>
      </w:pPr>
      <w:r>
        <w:rPr>
          <w:rStyle w:val="8"/>
          <w:rFonts w:hint="default" w:ascii="TimesNewRoman" w:hAnsi="TimesNewRoman" w:eastAsia="仿宋" w:cs="TimesNewRoman"/>
          <w:bCs/>
          <w:color w:val="1A1A1A"/>
          <w:sz w:val="32"/>
          <w:szCs w:val="32"/>
          <w:shd w:val="clear" w:color="auto" w:fill="FFFFFF"/>
        </w:rPr>
        <w:t>八、商务要求</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NewRoman" w:hAnsi="TimesNewRoman" w:eastAsia="Arial" w:cs="TimesNewRoman"/>
          <w:color w:val="1A1A1A"/>
          <w:sz w:val="16"/>
          <w:szCs w:val="16"/>
        </w:rPr>
      </w:pPr>
      <w:r>
        <w:rPr>
          <w:rFonts w:hint="default" w:ascii="TimesNewRoman" w:hAnsi="TimesNewRoman" w:eastAsia="仿宋" w:cs="TimesNewRoman"/>
          <w:color w:val="1A1A1A"/>
          <w:sz w:val="32"/>
          <w:szCs w:val="32"/>
          <w:shd w:val="clear" w:color="auto" w:fill="FFFFFF"/>
        </w:rPr>
        <w:t>（1）</w:t>
      </w:r>
      <w:r>
        <w:rPr>
          <w:rFonts w:hint="default" w:ascii="TimesNewRoman" w:hAnsi="TimesNewRoman" w:eastAsia="仿宋" w:cs="TimesNewRoman"/>
          <w:color w:val="1A1A1A"/>
          <w:sz w:val="32"/>
          <w:szCs w:val="32"/>
          <w:shd w:val="clear" w:color="auto" w:fill="FFFFFF"/>
          <w:lang w:val="en-US" w:eastAsia="zh-CN"/>
        </w:rPr>
        <w:t>服务期限：</w:t>
      </w:r>
      <w:r>
        <w:rPr>
          <w:rFonts w:hint="eastAsia" w:ascii="TimesNewRoman" w:hAnsi="TimesNewRoman" w:eastAsia="仿宋" w:cs="TimesNewRoman"/>
          <w:color w:val="1A1A1A"/>
          <w:kern w:val="0"/>
          <w:sz w:val="32"/>
          <w:szCs w:val="32"/>
          <w:shd w:val="clear" w:color="auto" w:fill="FFFFFF"/>
          <w:lang w:val="en-US" w:eastAsia="zh-CN" w:bidi="ar-SA"/>
        </w:rPr>
        <w:t>合同签订之日起1个月内完成运维人员入驻和维护平台正常运行，运维</w:t>
      </w:r>
      <w:r>
        <w:rPr>
          <w:rFonts w:hint="default" w:ascii="TimesNewRoman" w:hAnsi="TimesNewRoman" w:eastAsia="仿宋" w:cs="TimesNewRoman"/>
          <w:color w:val="1A1A1A"/>
          <w:kern w:val="0"/>
          <w:sz w:val="32"/>
          <w:szCs w:val="32"/>
          <w:shd w:val="clear" w:color="auto" w:fill="FFFFFF"/>
          <w:lang w:val="en-US" w:eastAsia="zh-CN" w:bidi="ar-SA"/>
        </w:rPr>
        <w:t>服务</w:t>
      </w:r>
      <w:r>
        <w:rPr>
          <w:rFonts w:hint="eastAsia" w:ascii="TimesNewRoman" w:hAnsi="TimesNewRoman" w:eastAsia="仿宋" w:cs="TimesNewRoman"/>
          <w:color w:val="1A1A1A"/>
          <w:kern w:val="0"/>
          <w:sz w:val="32"/>
          <w:szCs w:val="32"/>
          <w:shd w:val="clear" w:color="auto" w:fill="FFFFFF"/>
          <w:lang w:val="en-US" w:eastAsia="zh-CN" w:bidi="ar-SA"/>
        </w:rPr>
        <w:t>期限为1年（从验收合格之日起计算</w:t>
      </w:r>
      <w:r>
        <w:rPr>
          <w:rFonts w:hint="eastAsia" w:ascii="TimesNewRoman" w:hAnsi="TimesNewRoman" w:eastAsia="仿宋" w:cs="TimesNewRoman"/>
          <w:color w:val="1A1A1A"/>
          <w:kern w:val="0"/>
          <w:sz w:val="32"/>
          <w:szCs w:val="32"/>
          <w:shd w:val="clear" w:color="auto" w:fill="FFFFFF"/>
          <w:lang w:val="en-US" w:eastAsia="zh-CN" w:bidi="ar-SA"/>
        </w:rPr>
        <w:t>）。</w:t>
      </w:r>
      <w:r>
        <w:rPr>
          <w:rFonts w:hint="default" w:ascii="TimesNewRoman" w:hAnsi="TimesNewRoman" w:eastAsia="仿宋" w:cs="TimesNewRoman"/>
          <w:color w:val="1A1A1A"/>
          <w:kern w:val="0"/>
          <w:sz w:val="32"/>
          <w:szCs w:val="32"/>
          <w:shd w:val="clear" w:color="auto" w:fill="FFFFFF"/>
          <w:lang w:val="en-US" w:eastAsia="zh-CN" w:bidi="ar-SA"/>
        </w:rPr>
        <w:t>（如遇不可抗力因素，本项目可</w:t>
      </w:r>
      <w:bookmarkStart w:id="0" w:name="_GoBack"/>
      <w:bookmarkEnd w:id="0"/>
      <w:r>
        <w:rPr>
          <w:rFonts w:hint="default" w:ascii="TimesNewRoman" w:hAnsi="TimesNewRoman" w:eastAsia="仿宋" w:cs="TimesNewRoman"/>
          <w:color w:val="1A1A1A"/>
          <w:kern w:val="0"/>
          <w:sz w:val="32"/>
          <w:szCs w:val="32"/>
          <w:shd w:val="clear" w:color="auto" w:fill="FFFFFF"/>
          <w:lang w:val="en-US" w:eastAsia="zh-CN" w:bidi="ar-SA"/>
        </w:rPr>
        <w:t>延期实施）</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NewRoman" w:hAnsi="TimesNewRoman" w:eastAsia="Arial" w:cs="TimesNewRoman"/>
          <w:color w:val="1A1A1A"/>
          <w:sz w:val="16"/>
          <w:szCs w:val="16"/>
        </w:rPr>
      </w:pPr>
      <w:r>
        <w:rPr>
          <w:rFonts w:hint="default" w:ascii="TimesNewRoman" w:hAnsi="TimesNewRoman" w:eastAsia="仿宋" w:cs="TimesNewRoman"/>
          <w:color w:val="1A1A1A"/>
          <w:sz w:val="32"/>
          <w:szCs w:val="32"/>
          <w:shd w:val="clear" w:color="auto" w:fill="FFFFFF"/>
        </w:rPr>
        <w:t>（2）</w:t>
      </w:r>
      <w:r>
        <w:rPr>
          <w:rFonts w:hint="default" w:ascii="TimesNewRoman" w:hAnsi="TimesNewRoman" w:eastAsia="仿宋" w:cs="TimesNewRoman"/>
          <w:color w:val="1A1A1A"/>
          <w:sz w:val="32"/>
          <w:szCs w:val="32"/>
          <w:shd w:val="clear" w:color="auto" w:fill="FFFFFF"/>
          <w:lang w:val="en-US" w:eastAsia="zh-CN"/>
        </w:rPr>
        <w:t>服务</w:t>
      </w:r>
      <w:r>
        <w:rPr>
          <w:rFonts w:hint="default" w:ascii="TimesNewRoman" w:hAnsi="TimesNewRoman" w:eastAsia="仿宋" w:cs="TimesNewRoman"/>
          <w:color w:val="1A1A1A"/>
          <w:sz w:val="32"/>
          <w:szCs w:val="32"/>
          <w:shd w:val="clear" w:color="auto" w:fill="FFFFFF"/>
        </w:rPr>
        <w:t>地点：</w:t>
      </w:r>
      <w:r>
        <w:rPr>
          <w:rFonts w:hint="default" w:ascii="TimesNewRoman" w:hAnsi="TimesNewRoman" w:eastAsia="仿宋" w:cs="TimesNewRoman"/>
          <w:color w:val="1A1A1A"/>
          <w:sz w:val="32"/>
          <w:szCs w:val="32"/>
          <w:shd w:val="clear" w:color="auto" w:fill="FFFFFF"/>
          <w:lang w:val="en-US" w:eastAsia="zh-CN"/>
        </w:rPr>
        <w:t>巴中市</w:t>
      </w:r>
      <w:r>
        <w:rPr>
          <w:rFonts w:hint="default" w:ascii="TimesNewRoman" w:hAnsi="TimesNewRoman" w:eastAsia="仿宋" w:cs="TimesNewRoman"/>
          <w:color w:val="1A1A1A"/>
          <w:sz w:val="32"/>
          <w:szCs w:val="32"/>
          <w:shd w:val="clear" w:color="auto" w:fill="FFFFFF"/>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宋体" w:hAnsi="宋体" w:eastAsia="宋体" w:cs="宋体"/>
          <w:i w:val="0"/>
          <w:iCs w:val="0"/>
          <w:color w:val="000000"/>
          <w:kern w:val="0"/>
          <w:sz w:val="24"/>
          <w:szCs w:val="24"/>
          <w:u w:val="none"/>
          <w:lang w:val="en-US" w:eastAsia="zh-CN" w:bidi="ar"/>
        </w:rPr>
      </w:pPr>
      <w:r>
        <w:rPr>
          <w:rFonts w:hint="default" w:ascii="TimesNewRoman" w:hAnsi="TimesNewRoman" w:eastAsia="仿宋" w:cs="TimesNewRoman"/>
          <w:color w:val="1A1A1A"/>
          <w:sz w:val="32"/>
          <w:szCs w:val="32"/>
          <w:shd w:val="clear" w:color="auto" w:fill="FFFFFF"/>
        </w:rPr>
        <w:t>（3）付</w:t>
      </w:r>
      <w:r>
        <w:rPr>
          <w:rFonts w:hint="default" w:ascii="TimesNewRoman" w:hAnsi="TimesNewRoman" w:eastAsia="仿宋" w:cs="TimesNewRoman"/>
          <w:color w:val="auto"/>
          <w:sz w:val="32"/>
          <w:szCs w:val="32"/>
          <w:shd w:val="clear" w:color="auto" w:fill="FFFFFF"/>
        </w:rPr>
        <w:t>款方式</w:t>
      </w:r>
      <w:r>
        <w:rPr>
          <w:rFonts w:hint="default" w:ascii="TimesNewRoman" w:hAnsi="TimesNewRoman" w:eastAsia="仿宋" w:cs="TimesNewRoman"/>
          <w:color w:val="1A1A1A"/>
          <w:kern w:val="0"/>
          <w:sz w:val="32"/>
          <w:szCs w:val="32"/>
          <w:shd w:val="clear" w:color="auto" w:fill="FFFFFF"/>
          <w:lang w:val="en-US" w:eastAsia="zh-CN" w:bidi="ar-SA"/>
        </w:rPr>
        <w:t>：</w:t>
      </w:r>
      <w:r>
        <w:rPr>
          <w:rFonts w:hint="eastAsia" w:ascii="TimesNewRoman" w:hAnsi="TimesNewRoman" w:eastAsia="仿宋" w:cs="TimesNewRoman"/>
          <w:color w:val="1A1A1A"/>
          <w:kern w:val="0"/>
          <w:sz w:val="32"/>
          <w:szCs w:val="32"/>
          <w:shd w:val="clear" w:color="auto" w:fill="FFFFFF"/>
          <w:lang w:val="en-US" w:eastAsia="zh-CN" w:bidi="ar-SA"/>
        </w:rPr>
        <w:t>分两次进行支付，项目验收合格后30个工作日内支付合同总价款的60%，项目运维期考核合格后支付剩余的40%。</w:t>
      </w:r>
    </w:p>
    <w:p>
      <w:pPr>
        <w:pStyle w:val="9"/>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NewRoman" w:hAnsi="TimesNewRoman" w:eastAsia="仿宋" w:cs="TimesNewRoman"/>
          <w:color w:val="1A1A1A"/>
          <w:kern w:val="0"/>
          <w:sz w:val="32"/>
          <w:szCs w:val="32"/>
          <w:shd w:val="clear" w:color="auto" w:fill="FFFFFF"/>
          <w:lang w:val="en-US" w:eastAsia="zh-CN" w:bidi="ar-SA"/>
        </w:rPr>
      </w:pPr>
      <w:r>
        <w:rPr>
          <w:rFonts w:hint="default" w:ascii="TimesNewRoman" w:hAnsi="TimesNewRoman" w:eastAsia="仿宋" w:cs="TimesNewRoman"/>
          <w:color w:val="1A1A1A"/>
          <w:kern w:val="0"/>
          <w:sz w:val="32"/>
          <w:szCs w:val="32"/>
          <w:shd w:val="clear" w:color="auto" w:fill="FFFFFF"/>
          <w:lang w:val="en-US" w:eastAsia="zh-CN" w:bidi="ar-SA"/>
        </w:rPr>
        <w:t>（4）知识产权约定：本项目软件系统知识产权归属采购人所有，供应商必须保证软件系统开发使用的组件、源码、算法等不侵犯第三方知识产权。</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NewRoman" w:hAnsi="TimesNewRoman" w:eastAsia="Arial" w:cs="TimesNewRoman"/>
          <w:color w:val="1A1A1A"/>
          <w:sz w:val="16"/>
          <w:szCs w:val="16"/>
        </w:rPr>
      </w:pPr>
      <w:r>
        <w:rPr>
          <w:rStyle w:val="8"/>
          <w:rFonts w:hint="default" w:ascii="TimesNewRoman" w:hAnsi="TimesNewRoman" w:eastAsia="仿宋" w:cs="TimesNewRoman"/>
          <w:bCs/>
          <w:color w:val="1A1A1A"/>
          <w:sz w:val="32"/>
          <w:szCs w:val="32"/>
          <w:shd w:val="clear" w:color="auto" w:fill="FFFFFF"/>
        </w:rPr>
        <w:t>九、验收及其他要求</w:t>
      </w:r>
    </w:p>
    <w:p>
      <w:pPr>
        <w:pStyle w:val="9"/>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NewRoman" w:hAnsi="TimesNewRoman" w:eastAsia="仿宋" w:cs="TimesNewRoman"/>
          <w:color w:val="1A1A1A"/>
          <w:kern w:val="0"/>
          <w:sz w:val="32"/>
          <w:szCs w:val="32"/>
          <w:shd w:val="clear" w:color="auto" w:fill="FFFFFF"/>
          <w:lang w:val="en-US" w:eastAsia="zh-CN" w:bidi="ar-SA"/>
        </w:rPr>
      </w:pPr>
      <w:r>
        <w:rPr>
          <w:rFonts w:hint="default" w:ascii="TimesNewRoman" w:hAnsi="TimesNewRoman" w:eastAsia="仿宋" w:cs="TimesNewRoman"/>
          <w:color w:val="1A1A1A"/>
          <w:kern w:val="0"/>
          <w:sz w:val="32"/>
          <w:szCs w:val="32"/>
          <w:shd w:val="clear" w:color="auto" w:fill="FFFFFF"/>
          <w:lang w:val="en-US" w:eastAsia="zh-CN" w:bidi="ar-SA"/>
        </w:rPr>
        <w:t>（一）验收时间：</w:t>
      </w:r>
      <w:r>
        <w:rPr>
          <w:rFonts w:hint="eastAsia" w:ascii="TimesNewRoman" w:hAnsi="TimesNewRoman" w:eastAsia="仿宋" w:cs="TimesNewRoman"/>
          <w:color w:val="1A1A1A"/>
          <w:kern w:val="0"/>
          <w:sz w:val="32"/>
          <w:szCs w:val="32"/>
          <w:shd w:val="clear" w:color="auto" w:fill="FFFFFF"/>
          <w:lang w:val="en-US" w:eastAsia="zh-CN" w:bidi="ar-SA"/>
        </w:rPr>
        <w:t>运维人员入驻和维护平台正常运行后，由乙方申请验收</w:t>
      </w:r>
      <w:r>
        <w:rPr>
          <w:rFonts w:hint="default" w:ascii="TimesNewRoman" w:hAnsi="TimesNewRoman" w:eastAsia="仿宋" w:cs="TimesNewRoman"/>
          <w:color w:val="1A1A1A"/>
          <w:kern w:val="0"/>
          <w:sz w:val="32"/>
          <w:szCs w:val="32"/>
          <w:shd w:val="clear" w:color="auto" w:fill="FFFFFF"/>
          <w:lang w:val="en-US" w:eastAsia="zh-CN" w:bidi="ar-SA"/>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NewRoman" w:hAnsi="TimesNewRoman" w:eastAsia="Arial" w:cs="TimesNewRoman"/>
          <w:color w:val="1A1A1A"/>
          <w:sz w:val="16"/>
          <w:szCs w:val="16"/>
        </w:rPr>
      </w:pPr>
      <w:r>
        <w:rPr>
          <w:rFonts w:hint="default" w:ascii="TimesNewRoman" w:hAnsi="TimesNewRoman" w:eastAsia="仿宋" w:cs="TimesNewRoman"/>
          <w:color w:val="1A1A1A"/>
          <w:sz w:val="32"/>
          <w:szCs w:val="32"/>
          <w:shd w:val="clear" w:color="auto" w:fill="FFFFFF"/>
        </w:rPr>
        <w:t>（</w:t>
      </w:r>
      <w:r>
        <w:rPr>
          <w:rFonts w:hint="default" w:ascii="TimesNewRoman" w:hAnsi="TimesNewRoman" w:eastAsia="仿宋" w:cs="TimesNewRoman"/>
          <w:color w:val="1A1A1A"/>
          <w:sz w:val="32"/>
          <w:szCs w:val="32"/>
          <w:shd w:val="clear" w:color="auto" w:fill="FFFFFF"/>
          <w:lang w:val="en-US" w:eastAsia="zh-CN"/>
        </w:rPr>
        <w:t>二</w:t>
      </w:r>
      <w:r>
        <w:rPr>
          <w:rFonts w:hint="default" w:ascii="TimesNewRoman" w:hAnsi="TimesNewRoman" w:eastAsia="仿宋" w:cs="TimesNewRoman"/>
          <w:color w:val="1A1A1A"/>
          <w:sz w:val="32"/>
          <w:szCs w:val="32"/>
          <w:shd w:val="clear" w:color="auto" w:fill="FFFFFF"/>
        </w:rPr>
        <w:t>）验收方法：</w:t>
      </w:r>
      <w:r>
        <w:rPr>
          <w:rFonts w:hint="default" w:ascii="TimesNewRoman" w:hAnsi="TimesNewRoman" w:eastAsia="仿宋" w:cs="TimesNewRoman"/>
          <w:color w:val="1A1A1A"/>
          <w:sz w:val="32"/>
          <w:szCs w:val="32"/>
          <w:shd w:val="clear" w:color="auto" w:fill="FFFFFF"/>
          <w:lang w:val="en-US" w:eastAsia="zh-CN"/>
        </w:rPr>
        <w:t>严格按照政府采购有关法律法规执行。</w:t>
      </w:r>
    </w:p>
    <w:p>
      <w:pPr>
        <w:pStyle w:val="9"/>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NewRoman" w:hAnsi="TimesNewRoman" w:eastAsia="Arial" w:cs="TimesNewRoman"/>
          <w:color w:val="1A1A1A"/>
          <w:sz w:val="16"/>
          <w:szCs w:val="16"/>
        </w:rPr>
      </w:pPr>
      <w:r>
        <w:rPr>
          <w:rFonts w:hint="default" w:ascii="TimesNewRoman" w:hAnsi="TimesNewRoman" w:eastAsia="仿宋" w:cs="TimesNewRoman"/>
          <w:color w:val="1A1A1A"/>
          <w:sz w:val="32"/>
          <w:szCs w:val="32"/>
          <w:shd w:val="clear" w:color="auto" w:fill="FFFFFF"/>
        </w:rPr>
        <w:t>（</w:t>
      </w:r>
      <w:r>
        <w:rPr>
          <w:rFonts w:hint="default" w:ascii="TimesNewRoman" w:hAnsi="TimesNewRoman" w:eastAsia="仿宋" w:cs="TimesNewRoman"/>
          <w:color w:val="1A1A1A"/>
          <w:sz w:val="32"/>
          <w:szCs w:val="32"/>
          <w:shd w:val="clear" w:color="auto" w:fill="FFFFFF"/>
          <w:lang w:val="en-US" w:eastAsia="zh-CN"/>
        </w:rPr>
        <w:t>三</w:t>
      </w:r>
      <w:r>
        <w:rPr>
          <w:rFonts w:hint="default" w:ascii="TimesNewRoman" w:hAnsi="TimesNewRoman" w:eastAsia="仿宋" w:cs="TimesNewRoman"/>
          <w:color w:val="1A1A1A"/>
          <w:sz w:val="32"/>
          <w:szCs w:val="32"/>
          <w:shd w:val="clear" w:color="auto" w:fill="FFFFFF"/>
        </w:rPr>
        <w:t>）</w:t>
      </w:r>
      <w:r>
        <w:rPr>
          <w:rFonts w:hint="default" w:ascii="TimesNewRoman" w:hAnsi="TimesNewRoman" w:eastAsia="仿宋" w:cs="TimesNewRoman"/>
          <w:color w:val="1A1A1A"/>
          <w:sz w:val="32"/>
          <w:szCs w:val="32"/>
          <w:shd w:val="clear" w:color="auto" w:fill="FFFFFF"/>
          <w:lang w:val="en-US" w:eastAsia="zh-CN"/>
        </w:rPr>
        <w:t>验收标准</w:t>
      </w:r>
      <w:r>
        <w:rPr>
          <w:rFonts w:hint="default" w:ascii="TimesNewRoman" w:hAnsi="TimesNewRoman" w:eastAsia="仿宋" w:cs="TimesNewRoman"/>
          <w:color w:val="1A1A1A"/>
          <w:sz w:val="32"/>
          <w:szCs w:val="32"/>
          <w:shd w:val="clear" w:color="auto" w:fill="FFFFFF"/>
        </w:rPr>
        <w:t>：</w:t>
      </w:r>
      <w:r>
        <w:rPr>
          <w:rFonts w:hint="default" w:ascii="TimesNewRoman" w:hAnsi="TimesNewRoman" w:eastAsia="仿宋" w:cs="TimesNewRoman"/>
          <w:color w:val="1A1A1A"/>
          <w:kern w:val="0"/>
          <w:sz w:val="32"/>
          <w:szCs w:val="32"/>
          <w:shd w:val="clear" w:color="auto" w:fill="FFFFFF"/>
          <w:lang w:val="en-US" w:eastAsia="zh-CN" w:bidi="ar-SA"/>
        </w:rPr>
        <w:t>依据本项目采购文件要求、成交人响应文件和双方签订合同，由采购人组织查看</w:t>
      </w:r>
      <w:r>
        <w:rPr>
          <w:rFonts w:hint="eastAsia" w:ascii="TimesNewRoman" w:hAnsi="TimesNewRoman" w:eastAsia="仿宋" w:cs="TimesNewRoman"/>
          <w:color w:val="1A1A1A"/>
          <w:kern w:val="0"/>
          <w:sz w:val="32"/>
          <w:szCs w:val="32"/>
          <w:shd w:val="clear" w:color="auto" w:fill="FFFFFF"/>
          <w:lang w:val="en-US" w:eastAsia="zh-CN" w:bidi="ar-SA"/>
        </w:rPr>
        <w:t>相关</w:t>
      </w:r>
      <w:r>
        <w:rPr>
          <w:rFonts w:hint="default" w:ascii="TimesNewRoman" w:hAnsi="TimesNewRoman" w:eastAsia="仿宋" w:cs="TimesNewRoman"/>
          <w:color w:val="1A1A1A"/>
          <w:kern w:val="0"/>
          <w:sz w:val="32"/>
          <w:szCs w:val="32"/>
          <w:shd w:val="clear" w:color="auto" w:fill="FFFFFF"/>
          <w:lang w:val="en-US" w:eastAsia="zh-CN" w:bidi="ar-SA"/>
        </w:rPr>
        <w:t>资料进行验收。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NewRoman" w:hAnsi="TimesNewRoman" w:eastAsia="Arial" w:cs="TimesNewRoman"/>
          <w:color w:val="1A1A1A"/>
          <w:sz w:val="16"/>
          <w:szCs w:val="16"/>
        </w:rPr>
      </w:pPr>
      <w:r>
        <w:rPr>
          <w:rStyle w:val="8"/>
          <w:rFonts w:hint="default" w:ascii="TimesNewRoman" w:hAnsi="TimesNewRoman" w:eastAsia="仿宋" w:cs="TimesNewRoman"/>
          <w:bCs/>
          <w:color w:val="1A1A1A"/>
          <w:sz w:val="32"/>
          <w:szCs w:val="32"/>
          <w:shd w:val="clear" w:color="auto" w:fill="FFFFFF"/>
        </w:rPr>
        <w:t>十、评审标准</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NewRoman" w:hAnsi="TimesNewRoman" w:eastAsia="宋体" w:cs="TimesNewRoman"/>
          <w:color w:val="1A1A1A"/>
          <w:sz w:val="16"/>
          <w:szCs w:val="16"/>
          <w:lang w:val="en-US" w:eastAsia="zh-CN"/>
        </w:rPr>
      </w:pPr>
      <w:r>
        <w:rPr>
          <w:rFonts w:hint="default" w:ascii="TimesNewRoman" w:hAnsi="TimesNewRoman" w:eastAsia="仿宋" w:cs="TimesNewRoman"/>
          <w:color w:val="1A1A1A"/>
          <w:sz w:val="32"/>
          <w:szCs w:val="32"/>
          <w:shd w:val="clear" w:color="auto" w:fill="FFFFFF"/>
          <w:lang w:val="en-US" w:eastAsia="zh-CN"/>
        </w:rPr>
        <w:t>本项目采用最低评标价法。</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NewRoman" w:hAnsi="TimesNewRoman" w:cs="TimesNewRoman"/>
        </w:rPr>
      </w:pPr>
    </w:p>
    <w:p>
      <w:pPr>
        <w:rPr>
          <w:rFonts w:hint="default" w:ascii="TimesNewRoman" w:hAnsi="TimesNewRoman" w:cs="TimesNewRoman"/>
        </w:rPr>
      </w:pPr>
    </w:p>
    <w:sectPr>
      <w:footerReference r:id="rId3" w:type="default"/>
      <w:pgSz w:w="11906" w:h="16838"/>
      <w:pgMar w:top="1984" w:right="1474" w:bottom="181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TimesNewRoman">
    <w:panose1 w:val="02020603050405020304"/>
    <w:charset w:val="00"/>
    <w:family w:val="auto"/>
    <w:pitch w:val="default"/>
    <w:sig w:usb0="E0002EFF" w:usb1="D00078FF" w:usb2="00000029" w:usb3="00000000" w:csb0="600001FF" w:csb1="FFFF0000"/>
  </w:font>
  <w:font w:name="方正小标宋_GBK">
    <w:panose1 w:val="02000000000000000000"/>
    <w:charset w:val="86"/>
    <w:family w:val="auto"/>
    <w:pitch w:val="default"/>
    <w:sig w:usb0="A00002BF" w:usb1="38CF7CFA" w:usb2="00082016" w:usb3="00000000" w:csb0="00040001"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NewRoman" w:hAnsi="TimesNewRoman" w:cs="TimesNewRoman"/>
                              <w:sz w:val="32"/>
                              <w:szCs w:val="32"/>
                            </w:rPr>
                          </w:pPr>
                          <w:r>
                            <w:rPr>
                              <w:rFonts w:hint="default" w:ascii="TimesNewRoman" w:hAnsi="TimesNewRoman" w:cs="TimesNewRoman"/>
                              <w:sz w:val="32"/>
                              <w:szCs w:val="32"/>
                            </w:rPr>
                            <w:t xml:space="preserve">— </w:t>
                          </w:r>
                          <w:r>
                            <w:rPr>
                              <w:rFonts w:hint="default" w:ascii="TimesNewRoman" w:hAnsi="TimesNewRoman" w:cs="TimesNewRoman"/>
                              <w:sz w:val="32"/>
                              <w:szCs w:val="32"/>
                            </w:rPr>
                            <w:fldChar w:fldCharType="begin"/>
                          </w:r>
                          <w:r>
                            <w:rPr>
                              <w:rFonts w:hint="default" w:ascii="TimesNewRoman" w:hAnsi="TimesNewRoman" w:cs="TimesNewRoman"/>
                              <w:sz w:val="32"/>
                              <w:szCs w:val="32"/>
                            </w:rPr>
                            <w:instrText xml:space="preserve"> PAGE  \* MERGEFORMAT </w:instrText>
                          </w:r>
                          <w:r>
                            <w:rPr>
                              <w:rFonts w:hint="default" w:ascii="TimesNewRoman" w:hAnsi="TimesNewRoman" w:cs="TimesNewRoman"/>
                              <w:sz w:val="32"/>
                              <w:szCs w:val="32"/>
                            </w:rPr>
                            <w:fldChar w:fldCharType="separate"/>
                          </w:r>
                          <w:r>
                            <w:rPr>
                              <w:rFonts w:hint="default" w:ascii="TimesNewRoman" w:hAnsi="TimesNewRoman" w:cs="TimesNewRoman"/>
                              <w:sz w:val="32"/>
                              <w:szCs w:val="32"/>
                            </w:rPr>
                            <w:t>1</w:t>
                          </w:r>
                          <w:r>
                            <w:rPr>
                              <w:rFonts w:hint="default" w:ascii="TimesNewRoman" w:hAnsi="TimesNewRoman" w:cs="TimesNewRoman"/>
                              <w:sz w:val="32"/>
                              <w:szCs w:val="32"/>
                            </w:rPr>
                            <w:fldChar w:fldCharType="end"/>
                          </w:r>
                          <w:r>
                            <w:rPr>
                              <w:rFonts w:hint="default" w:ascii="TimesNewRoman" w:hAnsi="TimesNewRoman" w:cs="TimesNew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default" w:ascii="TimesNewRoman" w:hAnsi="TimesNewRoman" w:cs="TimesNewRoman"/>
                        <w:sz w:val="32"/>
                        <w:szCs w:val="32"/>
                      </w:rPr>
                    </w:pPr>
                    <w:r>
                      <w:rPr>
                        <w:rFonts w:hint="default" w:ascii="TimesNewRoman" w:hAnsi="TimesNewRoman" w:cs="TimesNewRoman"/>
                        <w:sz w:val="32"/>
                        <w:szCs w:val="32"/>
                      </w:rPr>
                      <w:t xml:space="preserve">— </w:t>
                    </w:r>
                    <w:r>
                      <w:rPr>
                        <w:rFonts w:hint="default" w:ascii="TimesNewRoman" w:hAnsi="TimesNewRoman" w:cs="TimesNewRoman"/>
                        <w:sz w:val="32"/>
                        <w:szCs w:val="32"/>
                      </w:rPr>
                      <w:fldChar w:fldCharType="begin"/>
                    </w:r>
                    <w:r>
                      <w:rPr>
                        <w:rFonts w:hint="default" w:ascii="TimesNewRoman" w:hAnsi="TimesNewRoman" w:cs="TimesNewRoman"/>
                        <w:sz w:val="32"/>
                        <w:szCs w:val="32"/>
                      </w:rPr>
                      <w:instrText xml:space="preserve"> PAGE  \* MERGEFORMAT </w:instrText>
                    </w:r>
                    <w:r>
                      <w:rPr>
                        <w:rFonts w:hint="default" w:ascii="TimesNewRoman" w:hAnsi="TimesNewRoman" w:cs="TimesNewRoman"/>
                        <w:sz w:val="32"/>
                        <w:szCs w:val="32"/>
                      </w:rPr>
                      <w:fldChar w:fldCharType="separate"/>
                    </w:r>
                    <w:r>
                      <w:rPr>
                        <w:rFonts w:hint="default" w:ascii="TimesNewRoman" w:hAnsi="TimesNewRoman" w:cs="TimesNewRoman"/>
                        <w:sz w:val="32"/>
                        <w:szCs w:val="32"/>
                      </w:rPr>
                      <w:t>1</w:t>
                    </w:r>
                    <w:r>
                      <w:rPr>
                        <w:rFonts w:hint="default" w:ascii="TimesNewRoman" w:hAnsi="TimesNewRoman" w:cs="TimesNewRoman"/>
                        <w:sz w:val="32"/>
                        <w:szCs w:val="32"/>
                      </w:rPr>
                      <w:fldChar w:fldCharType="end"/>
                    </w:r>
                    <w:r>
                      <w:rPr>
                        <w:rFonts w:hint="default" w:ascii="TimesNewRoman" w:hAnsi="TimesNewRoman" w:cs="TimesNew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ODZlNjc2ZGNmYjNjNWNlNGZlYWM3YzcxZjA2ODEifQ=="/>
  </w:docVars>
  <w:rsids>
    <w:rsidRoot w:val="7D77D78D"/>
    <w:rsid w:val="02A824AD"/>
    <w:rsid w:val="05AD7DDA"/>
    <w:rsid w:val="19A76BC3"/>
    <w:rsid w:val="1AFC2F3E"/>
    <w:rsid w:val="1B544B28"/>
    <w:rsid w:val="1B7F6AF7"/>
    <w:rsid w:val="1F49071C"/>
    <w:rsid w:val="205E1FA5"/>
    <w:rsid w:val="28A95D87"/>
    <w:rsid w:val="2D77AEE7"/>
    <w:rsid w:val="2EFF20A9"/>
    <w:rsid w:val="33984E50"/>
    <w:rsid w:val="3A8E0873"/>
    <w:rsid w:val="3EB759D8"/>
    <w:rsid w:val="3FFD26F7"/>
    <w:rsid w:val="43BB6C43"/>
    <w:rsid w:val="4A5F263C"/>
    <w:rsid w:val="55833339"/>
    <w:rsid w:val="55FE9DBC"/>
    <w:rsid w:val="584A0956"/>
    <w:rsid w:val="5B0A0784"/>
    <w:rsid w:val="5BFB9B04"/>
    <w:rsid w:val="5D427521"/>
    <w:rsid w:val="62107209"/>
    <w:rsid w:val="63D7CDF5"/>
    <w:rsid w:val="63FFEFC9"/>
    <w:rsid w:val="652B7762"/>
    <w:rsid w:val="6A73FAEE"/>
    <w:rsid w:val="6A794FDE"/>
    <w:rsid w:val="6BD6020E"/>
    <w:rsid w:val="6BFE9914"/>
    <w:rsid w:val="6F3F8C34"/>
    <w:rsid w:val="703766E8"/>
    <w:rsid w:val="73F4140B"/>
    <w:rsid w:val="794669D3"/>
    <w:rsid w:val="7BF812A0"/>
    <w:rsid w:val="7BFF5B82"/>
    <w:rsid w:val="7D77D78D"/>
    <w:rsid w:val="7D9E8ED1"/>
    <w:rsid w:val="7DF3A9B4"/>
    <w:rsid w:val="7DFE1FCD"/>
    <w:rsid w:val="7E76C5F0"/>
    <w:rsid w:val="7E7D8D5A"/>
    <w:rsid w:val="7EE7E84C"/>
    <w:rsid w:val="7EEF9376"/>
    <w:rsid w:val="7F17A4D9"/>
    <w:rsid w:val="7FB6E000"/>
    <w:rsid w:val="7FD75BB1"/>
    <w:rsid w:val="7FDDEFA8"/>
    <w:rsid w:val="8F9D912E"/>
    <w:rsid w:val="8FDB2620"/>
    <w:rsid w:val="97675253"/>
    <w:rsid w:val="A7FEB506"/>
    <w:rsid w:val="ACF2ABFB"/>
    <w:rsid w:val="ACFE42F6"/>
    <w:rsid w:val="ADEAB87F"/>
    <w:rsid w:val="AFB5ECF0"/>
    <w:rsid w:val="AFC70681"/>
    <w:rsid w:val="B3EF48E7"/>
    <w:rsid w:val="B5B3F07B"/>
    <w:rsid w:val="BA7F28E0"/>
    <w:rsid w:val="BD7B9FF2"/>
    <w:rsid w:val="BD7F7F14"/>
    <w:rsid w:val="BDFE1ED7"/>
    <w:rsid w:val="BF97FC54"/>
    <w:rsid w:val="D3FF2069"/>
    <w:rsid w:val="D7DE63C4"/>
    <w:rsid w:val="D9DE410B"/>
    <w:rsid w:val="DB9F6A23"/>
    <w:rsid w:val="DED944D4"/>
    <w:rsid w:val="DFBF3FF0"/>
    <w:rsid w:val="DFFF8FE6"/>
    <w:rsid w:val="DFFFCB80"/>
    <w:rsid w:val="E17F003B"/>
    <w:rsid w:val="E9F6E33F"/>
    <w:rsid w:val="EDD75078"/>
    <w:rsid w:val="EFBFC6BA"/>
    <w:rsid w:val="EFFFADE4"/>
    <w:rsid w:val="F775B9BC"/>
    <w:rsid w:val="F7B3DB70"/>
    <w:rsid w:val="F9D7F6CF"/>
    <w:rsid w:val="FA6B034B"/>
    <w:rsid w:val="FBBA4DD7"/>
    <w:rsid w:val="FBC7B96E"/>
    <w:rsid w:val="FBCDC2ED"/>
    <w:rsid w:val="FDEFF2B4"/>
    <w:rsid w:val="FEBF22AA"/>
    <w:rsid w:val="FFD780B1"/>
    <w:rsid w:val="FFEA477A"/>
    <w:rsid w:val="FFF63B5C"/>
    <w:rsid w:val="FFF78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Body Text First Indent 2"/>
    <w:basedOn w:val="2"/>
    <w:unhideWhenUsed/>
    <w:qFormat/>
    <w:uiPriority w:val="99"/>
    <w:pPr>
      <w:ind w:firstLine="420" w:firstLineChars="200"/>
    </w:pPr>
  </w:style>
  <w:style w:type="character" w:styleId="8">
    <w:name w:val="Strong"/>
    <w:basedOn w:val="7"/>
    <w:qFormat/>
    <w:uiPriority w:val="0"/>
    <w:rPr>
      <w:b/>
    </w:rPr>
  </w:style>
  <w:style w:type="paragraph" w:customStyle="1" w:styleId="9">
    <w:name w:val="国标"/>
    <w:basedOn w:val="1"/>
    <w:qFormat/>
    <w:uiPriority w:val="0"/>
    <w:pPr>
      <w:spacing w:line="560" w:lineRule="exact"/>
      <w:ind w:left="0" w:firstLine="880" w:firstLineChars="200"/>
    </w:pPr>
    <w:rPr>
      <w:rFonts w:hint="eastAsia" w:ascii="仿宋_GB2312" w:hAnsi="仿宋_GB2312" w:eastAsia="仿宋_GB2312" w:cs="仿宋_GB2312"/>
      <w:kern w:val="0"/>
      <w:sz w:val="32"/>
      <w:szCs w:val="32"/>
    </w:rPr>
  </w:style>
  <w:style w:type="character" w:customStyle="1" w:styleId="10">
    <w:name w:val="font01"/>
    <w:basedOn w:val="7"/>
    <w:qFormat/>
    <w:uiPriority w:val="0"/>
    <w:rPr>
      <w:rFonts w:ascii="黑体" w:hAnsi="宋体" w:eastAsia="黑体" w:cs="黑体"/>
      <w:color w:val="000000"/>
      <w:sz w:val="20"/>
      <w:szCs w:val="20"/>
      <w:u w:val="none"/>
    </w:rPr>
  </w:style>
  <w:style w:type="character" w:customStyle="1" w:styleId="11">
    <w:name w:val="font41"/>
    <w:basedOn w:val="7"/>
    <w:qFormat/>
    <w:uiPriority w:val="0"/>
    <w:rPr>
      <w:rFonts w:ascii="仿宋_GB2312" w:eastAsia="仿宋_GB2312" w:cs="仿宋_GB2312"/>
      <w:color w:val="000000"/>
      <w:sz w:val="20"/>
      <w:szCs w:val="20"/>
      <w:u w:val="none"/>
    </w:rPr>
  </w:style>
  <w:style w:type="character" w:customStyle="1" w:styleId="12">
    <w:name w:val="font11"/>
    <w:basedOn w:val="7"/>
    <w:qFormat/>
    <w:uiPriority w:val="0"/>
    <w:rPr>
      <w:rFonts w:hint="default" w:ascii="TimesNewRoman" w:hAnsi="TimesNewRoman" w:eastAsia="TimesNewRoman" w:cs="TimesNewRoman"/>
      <w:color w:val="000000"/>
      <w:sz w:val="20"/>
      <w:szCs w:val="20"/>
      <w:u w:val="none"/>
    </w:rPr>
  </w:style>
  <w:style w:type="character" w:customStyle="1" w:styleId="13">
    <w:name w:val="font71"/>
    <w:basedOn w:val="7"/>
    <w:qFormat/>
    <w:uiPriority w:val="0"/>
    <w:rPr>
      <w:rFonts w:hint="eastAsia" w:ascii="仿宋_GB2312" w:eastAsia="仿宋_GB2312" w:cs="仿宋_GB2312"/>
      <w:color w:val="000000"/>
      <w:sz w:val="20"/>
      <w:szCs w:val="20"/>
      <w:u w:val="none"/>
    </w:rPr>
  </w:style>
  <w:style w:type="character" w:customStyle="1" w:styleId="14">
    <w:name w:val="font21"/>
    <w:basedOn w:val="7"/>
    <w:qFormat/>
    <w:uiPriority w:val="0"/>
    <w:rPr>
      <w:rFonts w:hint="eastAsia" w:ascii="仿宋_GB2312" w:eastAsia="仿宋_GB2312" w:cs="仿宋_GB2312"/>
      <w:color w:val="000000"/>
      <w:sz w:val="20"/>
      <w:szCs w:val="20"/>
      <w:u w:val="none"/>
    </w:rPr>
  </w:style>
  <w:style w:type="character" w:customStyle="1" w:styleId="15">
    <w:name w:val="font101"/>
    <w:basedOn w:val="7"/>
    <w:qFormat/>
    <w:uiPriority w:val="0"/>
    <w:rPr>
      <w:rFonts w:ascii="仿宋_GB2312" w:eastAsia="仿宋_GB2312" w:cs="仿宋_GB2312"/>
      <w:color w:val="000000"/>
      <w:sz w:val="20"/>
      <w:szCs w:val="20"/>
      <w:u w:val="none"/>
    </w:rPr>
  </w:style>
  <w:style w:type="character" w:customStyle="1" w:styleId="16">
    <w:name w:val="font91"/>
    <w:basedOn w:val="7"/>
    <w:qFormat/>
    <w:uiPriority w:val="0"/>
    <w:rPr>
      <w:rFonts w:hint="default" w:ascii="TimesNewRoman" w:hAnsi="TimesNewRoman" w:eastAsia="TimesNewRoman" w:cs="TimesNewRoman"/>
      <w:color w:val="000000"/>
      <w:sz w:val="20"/>
      <w:szCs w:val="20"/>
      <w:u w:val="none"/>
    </w:rPr>
  </w:style>
  <w:style w:type="character" w:customStyle="1" w:styleId="17">
    <w:name w:val="font51"/>
    <w:basedOn w:val="7"/>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3307</Words>
  <Characters>3385</Characters>
  <Lines>0</Lines>
  <Paragraphs>0</Paragraphs>
  <TotalTime>0</TotalTime>
  <ScaleCrop>false</ScaleCrop>
  <LinksUpToDate>false</LinksUpToDate>
  <CharactersWithSpaces>3386</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2022-12-13T14:45:00Z</dcterms:created>
  <dc:creator>user</dc:creator>
  <cp:lastModifiedBy>user</cp:lastModifiedBy>
  <dcterms:modified xsi:type="dcterms:W3CDTF">2024-02-26T16:39:40Z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14EB11CB1BB944A6868234A3A7A5E4CA</vt:lpwstr>
  </property>
</Properties>
</file>